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百合镇人民政府</w:t>
      </w:r>
      <w:r>
        <w:rPr>
          <w:rFonts w:hint="eastAsia" w:ascii="方正小标宋简体" w:eastAsia="方正小标宋简体"/>
          <w:b/>
          <w:sz w:val="36"/>
          <w:szCs w:val="36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w w:val="90"/>
          <w:sz w:val="36"/>
          <w:szCs w:val="36"/>
        </w:rPr>
      </w:pPr>
      <w:r>
        <w:rPr>
          <w:rFonts w:hint="eastAsia" w:ascii="方正小标宋简体" w:eastAsia="方正小标宋简体"/>
          <w:b/>
          <w:w w:val="90"/>
          <w:sz w:val="36"/>
          <w:szCs w:val="36"/>
          <w:lang w:val="en-US" w:eastAsia="zh-CN"/>
        </w:rPr>
        <w:t>开平市百合镇人民政府</w:t>
      </w:r>
      <w:bookmarkStart w:id="0" w:name="_GoBack"/>
      <w:bookmarkEnd w:id="0"/>
      <w:r>
        <w:rPr>
          <w:rFonts w:hint="eastAsia" w:ascii="方正小标宋简体" w:eastAsia="方正小标宋简体"/>
          <w:b/>
          <w:w w:val="90"/>
          <w:sz w:val="36"/>
          <w:szCs w:val="36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WZiZmI0OWE5OTYxZmZkOGJlNTE0Y2E3ZDRlNmUifQ=="/>
  </w:docVars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08ED3606"/>
    <w:rsid w:val="2DAA24F8"/>
    <w:rsid w:val="604F38CA"/>
    <w:rsid w:val="71B0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664</Words>
  <Characters>664</Characters>
  <Lines>6</Lines>
  <Paragraphs>1</Paragraphs>
  <TotalTime>6</TotalTime>
  <ScaleCrop>false</ScaleCrop>
  <LinksUpToDate>false</LinksUpToDate>
  <CharactersWithSpaces>816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梁锦豪</cp:lastModifiedBy>
  <dcterms:modified xsi:type="dcterms:W3CDTF">2022-08-12T08:40:53Z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B281E3FA1DA44768B8C923D8D5EDC564</vt:lpwstr>
  </property>
</Properties>
</file>