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2019年开平市市场监督管理局“三公”经费预算公开</w:t>
      </w: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2019 年本部门财政拨款安排“三公”经费 15 万元，比上年 减少1.5 万元， 下降9.09 %，主要原因是 根据厉行节约的规定要求，严格控制公务接待支出 。其中：因公出国（境）费 0 万元，比上年 增加0 万元， 增长0 %，主要原因是 与上年持平，无增减变化 ；公务用车购置及运行费 13 万元（公务用车购置费 0 万元，公务用车运行维护费 13 万元），比上年 增加0 万元， 增长0 %，主要原因是 与上年持平，无增减变化</w:t>
      </w:r>
      <w:bookmarkStart w:id="2" w:name="_GoBack"/>
      <w:bookmarkEnd w:id="2"/>
      <w:r>
        <w:rPr>
          <w:rFonts w:hint="eastAsia" w:ascii="仿宋" w:hAnsi="仿宋" w:eastAsia="仿宋"/>
          <w:sz w:val="30"/>
          <w:szCs w:val="30"/>
        </w:rPr>
        <w:t xml:space="preserve"> ；公务接待费 2 万元，比上年 减少1.5 万元， 下降42.86 %，主要原因是 根据厉行节约的规定要求，严格控制公务接待支出 。</w:t>
      </w:r>
    </w:p>
    <w:p>
      <w:bookmarkStart w:id="0" w:name="PO_part2Table8"/>
    </w:p>
    <w:tbl>
      <w:tblPr>
        <w:tblStyle w:val="3"/>
        <w:tblW w:w="10061" w:type="dxa"/>
        <w:jc w:val="center"/>
        <w:tblInd w:w="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2"/>
        <w:gridCol w:w="1508"/>
        <w:gridCol w:w="1489"/>
        <w:gridCol w:w="1490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firstLine="9240" w:firstLineChars="44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508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单位名称：</w:t>
            </w:r>
            <w:bookmarkStart w:id="1" w:name="PO_part2Table8DivName1"/>
            <w:r>
              <w:rPr>
                <w:rFonts w:hint="eastAsia"/>
              </w:rPr>
              <w:t xml:space="preserve"> 开平市市场监督管理局</w:t>
            </w:r>
            <w:bookmarkEnd w:id="1"/>
          </w:p>
        </w:tc>
        <w:tc>
          <w:tcPr>
            <w:tcW w:w="498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35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        目</w:t>
            </w: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政府性基金预算</w:t>
            </w:r>
          </w:p>
        </w:tc>
        <w:tc>
          <w:tcPr>
            <w:tcW w:w="2002" w:type="dxa"/>
            <w:shd w:val="clear" w:color="auto" w:fill="FFFFFF"/>
            <w:vAlign w:val="center"/>
          </w:tcPr>
          <w:p>
            <w:pPr>
              <w:ind w:left="-4" w:leftChars="-71" w:hanging="145" w:hangingChars="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5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行政经费</w:t>
            </w: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418.70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418.70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002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5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“三公”经费</w:t>
            </w: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002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5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其中：（一）因公出国（境）支出</w:t>
            </w: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002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5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（二）公务用车购置及运行维护支出</w:t>
            </w: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002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5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1.公务用车购置</w:t>
            </w: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002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5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2.公务用车运行维护费</w:t>
            </w: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002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5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（三）公务接待费支出</w:t>
            </w:r>
          </w:p>
        </w:tc>
        <w:tc>
          <w:tcPr>
            <w:tcW w:w="1508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002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</w:tr>
      <w:bookmarkEnd w:id="0"/>
    </w:tbl>
    <w:p>
      <w:pPr>
        <w:jc w:val="left"/>
      </w:pPr>
      <w:r>
        <w:rPr>
          <w:rFonts w:hint="eastAsia"/>
        </w:rPr>
        <w:t>注：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90228"/>
    <w:rsid w:val="0044386D"/>
    <w:rsid w:val="005648F7"/>
    <w:rsid w:val="00D90228"/>
    <w:rsid w:val="6FB962A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551</Characters>
  <Lines>4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2019-03-01T03:16:00Z</dcterms:created>
  <dc:creator>dreamsummit</dc:creator>
  <cp:lastModifiedBy>甄月圆</cp:lastModifiedBy>
  <dcterms:modified xsi:type="dcterms:W3CDTF">2019-07-26T06:50:02Z</dcterms:modified>
  <dc:title>2019年开平市市场监督管理局“三公”经费预算公开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