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18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2393F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EC3F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关于公开征求《关于公布开平市202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年公共</w:t>
      </w:r>
    </w:p>
    <w:p w14:paraId="2BB30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租赁住房租金标准和公共租赁住房补贴</w:t>
      </w:r>
    </w:p>
    <w:p w14:paraId="299C5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标准的通知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》</w:t>
      </w:r>
    </w:p>
    <w:p w14:paraId="5C500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的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情况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说明</w:t>
      </w:r>
    </w:p>
    <w:p w14:paraId="022F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D28B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ind w:firstLine="640" w:firstLineChars="200"/>
        <w:textAlignment w:val="auto"/>
        <w:rPr>
          <w:rFonts w:hint="eastAsia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完善我市公租房租金标准和住房补贴标准，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更好发挥公共租赁住房兜底保障的功能，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</w:t>
      </w:r>
      <w:r>
        <w:rPr>
          <w:rFonts w:hint="default" w:eastAsia="仿宋_GB2312" w:cs="Times New Roman"/>
          <w:color w:val="auto"/>
          <w:sz w:val="32"/>
          <w:szCs w:val="32"/>
          <w:lang w:eastAsia="zh-CN"/>
        </w:rPr>
        <w:t>作实际，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市住建局草拟了《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关于公布开平市202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年公共租赁住房租金标准和公共租赁住房补贴标准的通知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（以下简称“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租金标准和住房补贴内容进行更新完善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"/>
          <w:sz w:val="32"/>
          <w:szCs w:val="32"/>
        </w:rPr>
        <w:t>现就有关情况说明如下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：</w:t>
      </w:r>
    </w:p>
    <w:p w14:paraId="60980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一、起草背景</w:t>
      </w:r>
    </w:p>
    <w:p w14:paraId="589BD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为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完善我市住房保障体系，规范公共租赁住房管理，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年5月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日印发《关于开平市2025年公共租赁住房出租租金标准和公共租赁住房补贴标准的通知》(开建字〔2025〕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号)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主要明确了公租房租金价格标准、住房补贴标准和住房补贴范围等内容。近年来，我局在政策实施过程中，发现租金标准缺少市场租赁市场基准价格，公租房项目租金价格标准缺失，以及部分步梯高楼层闲置时间长、无人租赁等现象，存在与现行其他政策不匹配和高楼层房屋长期闲置等问题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因此，对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租金标准和住房补贴内容进行更新完善。</w:t>
      </w:r>
    </w:p>
    <w:p w14:paraId="7A98C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更新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内容</w:t>
      </w:r>
    </w:p>
    <w:p w14:paraId="2878853D">
      <w:pPr>
        <w:pStyle w:val="2"/>
        <w:spacing w:line="406" w:lineRule="auto"/>
        <w:ind w:right="221" w:firstLine="645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（一）根据《国家税务总局开平市税务局开平市住城乡建设局关于公布2023年开平市房屋租金参考价的通知》内容新增我市公租房租金标准市场基准价格；</w:t>
      </w:r>
    </w:p>
    <w:p w14:paraId="34F855D7">
      <w:pPr>
        <w:pStyle w:val="2"/>
        <w:spacing w:line="406" w:lineRule="auto"/>
        <w:ind w:right="221" w:firstLine="645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结合我市社会经济发展状况、市场房屋租金水平、房屋环境、新旧程度、装修条件、以及所在楼层等实际情况，在原定的租金标准基础上调整，主要针对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5楼及以上楼层房屋降低租金，并对少量2楼房屋提升租金，合理调整公租房租金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价格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，吸引更多租户租住。</w:t>
      </w:r>
    </w:p>
    <w:p w14:paraId="58857D3D">
      <w:pPr>
        <w:pStyle w:val="2"/>
        <w:spacing w:line="406" w:lineRule="auto"/>
        <w:ind w:right="221" w:firstLine="645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完善新增家庭人口数由公安部门核准，并明确补贴人数超过4人的按4人计算。</w:t>
      </w:r>
    </w:p>
    <w:p w14:paraId="3A24D36F">
      <w:pPr>
        <w:pStyle w:val="2"/>
        <w:spacing w:line="406" w:lineRule="auto"/>
        <w:ind w:right="221"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（四）“以上标准于发布之日起执行，合同期满前，租金仍按原合同签约标准执行”，明确界定此前签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订的合同仍有租赁效力，合同未到期无需重新签订。</w:t>
      </w:r>
    </w:p>
    <w:p w14:paraId="6E8E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）调整完善部分条款表述。结合我市公共租赁住房管理的工作实际，对原《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》中部分条款的文字表述进行调整完善。</w:t>
      </w:r>
    </w:p>
    <w:p w14:paraId="77BF6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三、租金标准调整对比明细表</w:t>
      </w:r>
    </w:p>
    <w:tbl>
      <w:tblPr>
        <w:tblStyle w:val="3"/>
        <w:tblW w:w="98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438"/>
        <w:gridCol w:w="1515"/>
        <w:gridCol w:w="900"/>
        <w:gridCol w:w="630"/>
        <w:gridCol w:w="525"/>
        <w:gridCol w:w="630"/>
        <w:gridCol w:w="555"/>
        <w:gridCol w:w="720"/>
        <w:gridCol w:w="1200"/>
        <w:gridCol w:w="630"/>
        <w:gridCol w:w="620"/>
      </w:tblGrid>
      <w:tr w14:paraId="6C2A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公租房项目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公租房地址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调整前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调整后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浮动情况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浮动情况</w:t>
            </w:r>
          </w:p>
        </w:tc>
      </w:tr>
      <w:tr w14:paraId="2CC3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2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8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B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4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租金标准（元/㎡）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租金标准（元/㎡）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浮动金额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6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浮动幅度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浮动金额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B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浮动幅度</w:t>
            </w:r>
          </w:p>
        </w:tc>
      </w:tr>
      <w:tr w14:paraId="53E3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1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A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4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8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8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9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廉租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A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廉租</w:t>
            </w:r>
          </w:p>
        </w:tc>
      </w:tr>
      <w:tr w14:paraId="1DEC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新昌中山大道32号1-6幢公租房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新昌中山大道32号1-6幢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0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C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E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A85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5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B0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90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6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5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B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766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1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AD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A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2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-12.50%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6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7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E4E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4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E7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FF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B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-28.57%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9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2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D5C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长沙港口路44号1、2幢公租房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长沙港口路44号1、2幢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F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9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6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BDD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2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F0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4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0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-11.11%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C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1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0B8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2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C8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88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D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-22.22%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8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F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425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3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53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31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D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-37.50%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7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D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537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港口路44号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港口路44号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2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16.67%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A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E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054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D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25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C0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A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8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B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FB2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9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83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CE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6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-14.29%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9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B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079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3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7B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C7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5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-33.33%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C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A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1D6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43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祥龙五区100、101、102幢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99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祥龙五区100、101、102幢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2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9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A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544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C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CA31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9CD0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8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-14.29%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0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0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3F2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B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99E2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44D3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A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-33.33%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C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9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D0C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F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243B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0B86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8-9层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E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3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1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239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新昌东河路188号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新昌同兴路122号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新昌新华四巷1幢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新昌东河路188号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新昌同兴路122号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新昌新华四巷1幢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5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16.67%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9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C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8F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B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44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BB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9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1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4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0AA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3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0C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2E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E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-14.29%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D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0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E40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1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F1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FE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1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-33.33%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F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8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DC3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A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3F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8C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E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1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A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9DC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水口镇中山路288号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水口镇中山路288号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8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2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E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2A8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0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13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A2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7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B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D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0BF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5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5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6E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2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2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2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FC3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2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9A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ED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0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2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6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979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D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21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0C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0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-42.86%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6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A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78A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水口镇中山路192号2幢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水口镇中山路192号2幢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7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1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4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64F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1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72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E7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3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7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0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4C7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4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16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03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F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5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722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6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82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3E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F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2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D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464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5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28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00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8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-42.86%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5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7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486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翠山湖员工村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翠山湖西湖一路3号1-24栋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C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33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5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58B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翠山湖环翠南路公租房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翠山湖环翠南路5号之一1-2幢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2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F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1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7C5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8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F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1.我市公租房工2204套，城区公租房566套，翠山湖公租房1638套；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2.城区566套各楼层配租情况(均为步梯，不包括翠山湖区域公租房)，配租474套，闲置92套：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夹层40套，配租37套，闲置3套；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2层59套，配租58套，闲置1套；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3层80套，配租77套，闲置3套；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4层88套，配租80套，闲置8套；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5层92套，配租85套，闲置7套；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6层88套，配租66套，闲置22套；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7层88套，配租59套，闲置29套；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8层30套，配租12套，闲置18套；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9层1套，配租0套，闲置1套；</w:t>
            </w:r>
          </w:p>
        </w:tc>
      </w:tr>
    </w:tbl>
    <w:p w14:paraId="7B8EB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871" w:right="1502" w:bottom="1871" w:left="150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1751F"/>
    <w:rsid w:val="0131751F"/>
    <w:rsid w:val="0E517BB4"/>
    <w:rsid w:val="17602EFE"/>
    <w:rsid w:val="19B42CAC"/>
    <w:rsid w:val="1FBC404E"/>
    <w:rsid w:val="25BD6BB6"/>
    <w:rsid w:val="30DB6517"/>
    <w:rsid w:val="44D75CFE"/>
    <w:rsid w:val="591A7483"/>
    <w:rsid w:val="65C85E0C"/>
    <w:rsid w:val="6C613F7C"/>
    <w:rsid w:val="6F864E8C"/>
    <w:rsid w:val="7BA921AA"/>
    <w:rsid w:val="7BD6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1300</Words>
  <Characters>1622</Characters>
  <Lines>0</Lines>
  <Paragraphs>0</Paragraphs>
  <TotalTime>10</TotalTime>
  <ScaleCrop>false</ScaleCrop>
  <LinksUpToDate>false</LinksUpToDate>
  <CharactersWithSpaces>1622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2025-09-12T02:34:00Z</dcterms:created>
  <dc:creator>user</dc:creator>
  <cp:lastModifiedBy>火火月生</cp:lastModifiedBy>
  <dcterms:modified xsi:type="dcterms:W3CDTF">2025-12-12T09:29:45Z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3F866B773BD44CE094F2536A8AA50844</vt:lpwstr>
  </property>
  <property fmtid="{D5CDD505-2E9C-101B-9397-08002B2CF9AE}" pid="4" name="KSOTemplateDocerSaveRecord">
    <vt:lpwstr>eyJoZGlkIjoiOWY3YTIzNjljYTVmMWI3YzJmODkzYjY2OWUwZTdjYzQiLCJ1c2VySWQiOiIzMjc4NjY2OTYifQ==</vt:lpwstr>
  </property>
</Properties>
</file>