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0A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Inter" w:hAnsi="Inter" w:eastAsia="Inter" w:cs="Inter"/>
          <w:b/>
          <w:bCs/>
          <w:i w:val="0"/>
          <w:iCs w:val="0"/>
          <w:caps w:val="0"/>
          <w:color w:val="222222"/>
          <w:spacing w:val="0"/>
          <w:sz w:val="42"/>
          <w:szCs w:val="42"/>
        </w:rPr>
      </w:pPr>
      <w:bookmarkStart w:id="0" w:name="_GoBack"/>
      <w:r>
        <w:rPr>
          <w:rFonts w:hint="default" w:ascii="Inter" w:hAnsi="Inter" w:eastAsia="Inter" w:cs="Inter"/>
          <w:b/>
          <w:bCs/>
          <w:i w:val="0"/>
          <w:iCs w:val="0"/>
          <w:caps w:val="0"/>
          <w:color w:val="222222"/>
          <w:spacing w:val="0"/>
          <w:sz w:val="42"/>
          <w:szCs w:val="42"/>
          <w:bdr w:val="none" w:color="auto" w:sz="0" w:space="0"/>
          <w:shd w:val="clear" w:fill="FFFFFF"/>
        </w:rPr>
        <w:t>开平市中心医院2025－2035年度能源托管服务项目招标公告</w:t>
      </w:r>
      <w:bookmarkEnd w:id="0"/>
    </w:p>
    <w:p w14:paraId="65E7A5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4"/>
          <w:szCs w:val="24"/>
        </w:rPr>
      </w:pPr>
      <w:r>
        <w:rPr>
          <w:rStyle w:val="8"/>
          <w:b/>
          <w:bCs/>
          <w:i w:val="0"/>
          <w:iCs w:val="0"/>
          <w:caps w:val="0"/>
          <w:color w:val="222222"/>
          <w:spacing w:val="0"/>
          <w:sz w:val="24"/>
          <w:szCs w:val="24"/>
          <w:bdr w:val="none" w:color="auto" w:sz="0" w:space="0"/>
          <w:shd w:val="clear" w:fill="FFFFFF"/>
        </w:rPr>
        <w:t>项目概况</w:t>
      </w:r>
    </w:p>
    <w:p w14:paraId="78F4E2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开平市中心医院2025－2035年度能源托管服务项目招标项目的潜在投标人应在广东省政府采购网https://gdgpo.czt.gd.gov.cn/获取招标文件，并于 2025年11月18日 10时00分 （北京时间）前递交投标文件。</w:t>
      </w:r>
    </w:p>
    <w:p w14:paraId="61BE16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一、项目基本情况</w:t>
      </w:r>
    </w:p>
    <w:p w14:paraId="456B59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项目编号：440783-2025-01262</w:t>
      </w:r>
    </w:p>
    <w:p w14:paraId="458ED2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项目名称：开平市中心医院2025－2035年度能源托管服务项目</w:t>
      </w:r>
    </w:p>
    <w:p w14:paraId="28AAB3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采购方式：公开招标</w:t>
      </w:r>
    </w:p>
    <w:p w14:paraId="2D64F6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预算金额：76,000,000.00元</w:t>
      </w:r>
    </w:p>
    <w:p w14:paraId="045E03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采购需求：</w:t>
      </w:r>
    </w:p>
    <w:p w14:paraId="505E9C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bdr w:val="none" w:color="auto" w:sz="0" w:space="0"/>
          <w:shd w:val="clear" w:fill="FFFFFF"/>
        </w:rPr>
      </w:pPr>
      <w:r>
        <w:rPr>
          <w:rFonts w:hint="eastAsia" w:ascii="宋体" w:hAnsi="宋体" w:eastAsia="宋体" w:cs="宋体"/>
          <w:i w:val="0"/>
          <w:iCs w:val="0"/>
          <w:caps w:val="0"/>
          <w:color w:val="222222"/>
          <w:spacing w:val="0"/>
          <w:sz w:val="24"/>
          <w:szCs w:val="24"/>
          <w:bdr w:val="none" w:color="auto" w:sz="0" w:space="0"/>
          <w:shd w:val="clear" w:fill="FFFFFF"/>
        </w:rPr>
        <w:t>采购包1(开平市中心医院2025-2035年度能源托管服务):</w:t>
      </w:r>
    </w:p>
    <w:p w14:paraId="1261A2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采购包预算金额：76,000,000.00元</w:t>
      </w:r>
    </w:p>
    <w:tbl>
      <w:tblPr>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9"/>
        <w:gridCol w:w="1419"/>
        <w:gridCol w:w="1546"/>
        <w:gridCol w:w="904"/>
        <w:gridCol w:w="1254"/>
        <w:gridCol w:w="1800"/>
        <w:gridCol w:w="974"/>
      </w:tblGrid>
      <w:tr w14:paraId="3CD28B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D22B03">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F75869">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9160C5">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8A063E">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EAF6F0">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EBD8E3">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DC5D6B">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最高限价(元)</w:t>
            </w:r>
          </w:p>
        </w:tc>
      </w:tr>
      <w:tr w14:paraId="0339E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068CE3">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89235C">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合同能源管理服务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67B55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开平市中心医院2025-2035年度能源托管服务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CF1EA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10(年)</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DD37B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BA41D2">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76,000,000.00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3CA9BD">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w:t>
            </w:r>
          </w:p>
        </w:tc>
      </w:tr>
    </w:tbl>
    <w:p w14:paraId="66F0A2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本采购包不接受联合体投标</w:t>
      </w:r>
    </w:p>
    <w:p w14:paraId="432126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合同履行期限：详见招标文件第二章采购需求中“标的提供的时间”要求。</w:t>
      </w:r>
    </w:p>
    <w:p w14:paraId="2DEEB2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二、申请人的资格要求：</w:t>
      </w:r>
    </w:p>
    <w:p w14:paraId="2157B5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1.投标供应商应具备《中华人民共和国政府采购法》第二十二条规定的条件，提供下列材料：</w:t>
      </w:r>
    </w:p>
    <w:p w14:paraId="4AC699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具有独立承担民事责任的能力：在中华人民共和国境内注册的法人或其他组织或自然人，投标（响应）时提交有效的营业执照（或事业法人登记证或身份证等相关证明）副本复印件。若分支机构投标的，应当取得总公司（总所）出具给分支机构的有效授权，并同时提供总公司（总所）的营业执照、总公司（总所）出具给分支机构的有效授权书及分支机构的营业执照复印件。</w:t>
      </w:r>
    </w:p>
    <w:p w14:paraId="6374AA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2）有依法缴纳税收和社会保障资金的良好记录：提供2025年1月至今任意1个月的依法缴纳税收和社会保障资金的相关材料复印件；如依法免税或不需要缴纳社会保障资金的，应当提供相应证明文件复印件。</w:t>
      </w:r>
    </w:p>
    <w:p w14:paraId="74D8AD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3）具有良好的商业信誉和健全的财务会计制度：提供2024年度财务状况报告或2025年1月至今任意1个月的财务报表或银行出具的资信证明复印件。</w:t>
      </w:r>
    </w:p>
    <w:p w14:paraId="3D9F2E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4）履行合同所必需的设备和专业技术能力：填报设备及专业技术能力情况或作出相应承诺（格式自拟）。</w:t>
      </w:r>
    </w:p>
    <w:p w14:paraId="710251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5）参加采购活动前3年内，在经营活动中没有重大违法记录：参照投标（报价）函相关承诺格式内容。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14:paraId="792AC1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2.落实政府采购政策需满足的资格要求：</w:t>
      </w:r>
    </w:p>
    <w:p w14:paraId="07AD4F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采购包1(开平市中心医院2025-2035年度能源托管服务)落实政府采购政策需满足的资格要求如下:</w:t>
      </w:r>
    </w:p>
    <w:p w14:paraId="71C791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本项目不属于专门面向中小企业采购的项目。</w:t>
      </w:r>
    </w:p>
    <w:p w14:paraId="3D5812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3.本项目的特定资格要求：</w:t>
      </w:r>
    </w:p>
    <w:p w14:paraId="675476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采购包1(开平市中心医院2025-2035年度能源托管服务)特定资格要求如下:</w:t>
      </w:r>
    </w:p>
    <w:p w14:paraId="591215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投标（响应）截止时间当天采购代理机构通过“信用中国”网站（www.creditchina.gov.cn）、中国政府采购网（www.ccgp.gov.cn）查询供应商信用记录为准，如相关失信记录已失效，应当提供相应证明文件复印件）</w:t>
      </w:r>
    </w:p>
    <w:p w14:paraId="7D5ACA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6EF875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(3)本采购包不接受联合体投标（响应）。</w:t>
      </w:r>
    </w:p>
    <w:p w14:paraId="23A894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三、获取招标文件</w:t>
      </w:r>
    </w:p>
    <w:p w14:paraId="0CDC32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时间： 2025年10月24日 至 2025年10月31日 ，每天上午 00:00:00 至 12:00:00 ，下午 12:00:00 至 23:59:59 （北京时间,法定节假日除外）</w:t>
      </w:r>
    </w:p>
    <w:p w14:paraId="4F636B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地点：广东省政府采购网https://gdgpo.czt.gd.gov.cn/</w:t>
      </w:r>
    </w:p>
    <w:p w14:paraId="574CA2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方式：在线获取</w:t>
      </w:r>
    </w:p>
    <w:p w14:paraId="38C173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售价： 免费获取</w:t>
      </w:r>
    </w:p>
    <w:p w14:paraId="6F4C63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四、提交投标文件截止时间、开标时间和地点</w:t>
      </w:r>
    </w:p>
    <w:p w14:paraId="74A55D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2025年11月18日 10时00分00秒 （北京时间）</w:t>
      </w:r>
    </w:p>
    <w:p w14:paraId="13C357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递交文件地点：广东省政府采购网https://gdgpo.czt.gd.gov.cn/</w:t>
      </w:r>
    </w:p>
    <w:p w14:paraId="73FA39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开标地点：江门市公共资源交易中心开平分中心开标会议室（地址：开平市长沙东兴大道爱民路2号开平市东兴大厦3楼（开平市人民政府行政服务中心内））（本项目采用远程电子开标，供应商无需到开标地点提交投标文件）。</w:t>
      </w:r>
    </w:p>
    <w:p w14:paraId="6D194C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五、公告期限</w:t>
      </w:r>
    </w:p>
    <w:p w14:paraId="217C77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自本公告发布之日起5个工作日。</w:t>
      </w:r>
    </w:p>
    <w:p w14:paraId="6324D7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六、其他补充事宜</w:t>
      </w:r>
    </w:p>
    <w:p w14:paraId="10BC66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1.本项目采用电子系统进行招投标，请在投标前详细阅读供应商操作手册，手册获取网址：https://gdgpo.czt.gd.gov.cn/help/transaction/download.html。投标供应商在使用过程中遇到涉及系统使用的问题，可通过020-88696588 进行咨询或通过广东政府采购智慧云平台运维服务说明中提供的其他服务方式获取帮助。</w:t>
      </w:r>
    </w:p>
    <w:p w14:paraId="597D17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2.供应商参加本项目投标，需要提前办理CA和电子签章，办理方式和注意事项详见供应商操作手册与CA办理指南，指南获取地址：https://gdgpo.czt.gd.gov.cn/help/problem/。</w:t>
      </w:r>
    </w:p>
    <w:p w14:paraId="479C8A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3.如需缴纳保证金，供应商可通过"广东政府采购智慧云平台金融服务中心"(http://gdgpo.czt.gd.gov.cn/zcdservice/zcd/guangdong/)，申请办理投标（响应）担保函、保险（保证）保函。</w:t>
      </w:r>
    </w:p>
    <w:p w14:paraId="005009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4.需落实政府采购政策为：促进中小企业发展政策、支持监狱企业发展政策、支持残疾人福利性单位发展政策、采购节能产品、环境标志产品、商品包装政府采购需求标准、快递包装政府采购需求标准等相关政策。</w:t>
      </w:r>
    </w:p>
    <w:p w14:paraId="193BBD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5.其他要求详见招标文件。</w:t>
      </w:r>
    </w:p>
    <w:p w14:paraId="48FE1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七、对本次招标提出询问，请按以下方式联系。</w:t>
      </w:r>
    </w:p>
    <w:p w14:paraId="4C3B40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1.采购人信息</w:t>
      </w:r>
    </w:p>
    <w:p w14:paraId="3A2CD1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  称：开平市中心医院</w:t>
      </w:r>
    </w:p>
    <w:p w14:paraId="7734D0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  址：开平市长沙街道办事处三江A7区</w:t>
      </w:r>
    </w:p>
    <w:p w14:paraId="53F9D6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联系方式：0750-2371848</w:t>
      </w:r>
    </w:p>
    <w:p w14:paraId="4CB5B2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2.采购代理机构信息</w:t>
      </w:r>
    </w:p>
    <w:p w14:paraId="2B15B2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  称：江门市深联招标有限公司</w:t>
      </w:r>
    </w:p>
    <w:p w14:paraId="0D1213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  址：广东省江门市蓬江区华园路21号101</w:t>
      </w:r>
    </w:p>
    <w:p w14:paraId="240086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联系方式：0750-3503585</w:t>
      </w:r>
    </w:p>
    <w:p w14:paraId="3BCDFF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3.项目联系方式</w:t>
      </w:r>
    </w:p>
    <w:p w14:paraId="69DE67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项目联系人：黄兢文、饶妹、杨艳容</w:t>
      </w:r>
    </w:p>
    <w:p w14:paraId="7CDFCE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电  话：0750-3503585</w:t>
      </w:r>
    </w:p>
    <w:p w14:paraId="71112F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4"/>
          <w:szCs w:val="24"/>
          <w:bdr w:val="none" w:color="auto" w:sz="0" w:space="0"/>
          <w:shd w:val="clear" w:fill="FFFFFF"/>
        </w:rPr>
      </w:pPr>
      <w:r>
        <w:rPr>
          <w:rFonts w:hint="eastAsia" w:ascii="宋体" w:hAnsi="宋体" w:eastAsia="宋体" w:cs="宋体"/>
          <w:i w:val="0"/>
          <w:iCs w:val="0"/>
          <w:caps w:val="0"/>
          <w:color w:val="222222"/>
          <w:spacing w:val="0"/>
          <w:sz w:val="24"/>
          <w:szCs w:val="24"/>
          <w:bdr w:val="none" w:color="auto" w:sz="0" w:space="0"/>
          <w:shd w:val="clear" w:fill="FFFFFF"/>
          <w:lang w:val="en-US" w:eastAsia="zh-CN"/>
        </w:rPr>
        <w:t>招标采购代理：</w:t>
      </w:r>
      <w:r>
        <w:rPr>
          <w:rFonts w:hint="eastAsia" w:ascii="宋体" w:hAnsi="宋体" w:eastAsia="宋体" w:cs="宋体"/>
          <w:i w:val="0"/>
          <w:iCs w:val="0"/>
          <w:caps w:val="0"/>
          <w:color w:val="222222"/>
          <w:spacing w:val="0"/>
          <w:sz w:val="24"/>
          <w:szCs w:val="24"/>
          <w:bdr w:val="none" w:color="auto" w:sz="0" w:space="0"/>
          <w:shd w:val="clear" w:fill="FFFFFF"/>
        </w:rPr>
        <w:t>江门市深联招标有限公司</w:t>
      </w:r>
    </w:p>
    <w:p w14:paraId="6C1F9D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default" w:ascii="宋体" w:hAnsi="宋体" w:eastAsia="宋体" w:cs="宋体"/>
          <w:i w:val="0"/>
          <w:iCs w:val="0"/>
          <w:caps w:val="0"/>
          <w:color w:val="222222"/>
          <w:spacing w:val="0"/>
          <w:sz w:val="24"/>
          <w:szCs w:val="24"/>
          <w:bdr w:val="none" w:color="auto" w:sz="0" w:space="0"/>
          <w:shd w:val="clear" w:fill="FFFFFF"/>
          <w:lang w:val="en-US" w:eastAsia="zh-CN"/>
        </w:rPr>
      </w:pPr>
      <w:r>
        <w:rPr>
          <w:rFonts w:hint="eastAsia" w:ascii="宋体" w:hAnsi="宋体" w:eastAsia="宋体" w:cs="宋体"/>
          <w:i w:val="0"/>
          <w:iCs w:val="0"/>
          <w:caps w:val="0"/>
          <w:color w:val="222222"/>
          <w:spacing w:val="0"/>
          <w:sz w:val="24"/>
          <w:szCs w:val="24"/>
          <w:bdr w:val="none" w:color="auto" w:sz="0" w:space="0"/>
          <w:shd w:val="clear" w:fill="FFFFFF"/>
          <w:lang w:val="en-US" w:eastAsia="zh-CN"/>
        </w:rPr>
        <w:t>2025年10月24日</w:t>
      </w:r>
    </w:p>
    <w:p w14:paraId="5ADB7E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ter">
    <w:panose1 w:val="020B0502030000000004"/>
    <w:charset w:val="00"/>
    <w:family w:val="auto"/>
    <w:pitch w:val="default"/>
    <w:sig w:usb0="E00002FF" w:usb1="1200A1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51075"/>
    <w:rsid w:val="7475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2025-10-24T09:02:00Z</dcterms:created>
  <dc:creator>氼迗  </dc:creator>
  <cp:lastModifiedBy>氼迗  </cp:lastModifiedBy>
  <dcterms:modified xsi:type="dcterms:W3CDTF">2025-10-24T09:05:32Z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136E01E93C704A09A8E8A6435E45DA38_11</vt:lpwstr>
  </property>
  <property fmtid="{D5CDD505-2E9C-101B-9397-08002B2CF9AE}" pid="4" name="KSOTemplateDocerSaveRecord">
    <vt:lpwstr>eyJoZGlkIjoiZDUxNWNjMTVhZmQ1NDYzNDYyZmQxZDczNGYxNmJkYmQiLCJ1c2VySWQiOiIyODQ4OTIwNjYifQ==</vt:lpwstr>
  </property>
</Properties>
</file>