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751D8">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关于《开平市职业病防治“十四五”规划</w:t>
      </w:r>
    </w:p>
    <w:p w14:paraId="292AFABD">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（公开征求意见稿）》的起草说明</w:t>
      </w:r>
    </w:p>
    <w:p w14:paraId="264767D4">
      <w:pPr>
        <w:spacing w:line="560" w:lineRule="exact"/>
        <w:ind w:firstLine="720" w:firstLineChars="225"/>
        <w:rPr>
          <w:rFonts w:ascii="仿宋" w:hAnsi="仿宋" w:eastAsia="仿宋"/>
          <w:color w:val="000000"/>
          <w:sz w:val="32"/>
          <w:szCs w:val="32"/>
        </w:rPr>
      </w:pPr>
    </w:p>
    <w:p w14:paraId="50048978">
      <w:pPr>
        <w:spacing w:line="560" w:lineRule="exact"/>
        <w:ind w:firstLine="720" w:firstLineChars="225"/>
        <w:rPr>
          <w:rFonts w:ascii="仿宋" w:hAnsi="仿宋" w:eastAsia="仿宋"/>
          <w:color w:val="000000"/>
          <w:sz w:val="32"/>
          <w:szCs w:val="32"/>
        </w:rPr>
      </w:pPr>
      <w:r>
        <w:rPr>
          <w:rFonts w:hint="eastAsia" w:ascii="仿宋" w:hAnsi="仿宋" w:eastAsia="仿宋"/>
          <w:color w:val="000000"/>
          <w:sz w:val="32"/>
          <w:szCs w:val="32"/>
        </w:rPr>
        <w:t>为科学指导我市“十四五”期间职业病防治工作，贯彻落实《中共中央关于制定国民经济和社会发展第十四个五年规划的建议》精神，根据国家和省有关部门的要求，由市卫生健康局牵头统一组织编制了《开平市职业病防治“十四五”规划（公开征求意见稿）》。现对规划编制的起草背景、主要内容、重点任务、保障措施等情况说明如下。</w:t>
      </w:r>
    </w:p>
    <w:p w14:paraId="5F1144EA">
      <w:pPr>
        <w:spacing w:line="560" w:lineRule="exact"/>
        <w:ind w:firstLine="640" w:firstLineChars="200"/>
        <w:rPr>
          <w:rFonts w:ascii="楷体" w:hAnsi="楷体" w:eastAsia="楷体"/>
          <w:color w:val="000000"/>
          <w:sz w:val="32"/>
          <w:szCs w:val="32"/>
        </w:rPr>
      </w:pPr>
      <w:r>
        <w:rPr>
          <w:rFonts w:hint="eastAsia" w:ascii="黑体" w:hAnsi="黑体" w:eastAsia="黑体"/>
          <w:bCs/>
          <w:color w:val="000000"/>
          <w:sz w:val="32"/>
          <w:szCs w:val="32"/>
        </w:rPr>
        <w:t>一、</w:t>
      </w:r>
      <w:r>
        <w:rPr>
          <w:rFonts w:hint="eastAsia" w:ascii="黑体" w:hAnsi="黑体" w:eastAsia="黑体" w:cs="黑体"/>
          <w:sz w:val="32"/>
          <w:szCs w:val="32"/>
        </w:rPr>
        <w:t>起草背景</w:t>
      </w:r>
    </w:p>
    <w:p w14:paraId="2F8300E2">
      <w:pPr>
        <w:spacing w:line="560" w:lineRule="exact"/>
        <w:ind w:firstLine="720"/>
        <w:rPr>
          <w:rFonts w:ascii="仿宋" w:hAnsi="仿宋" w:eastAsia="仿宋"/>
          <w:color w:val="000000"/>
          <w:sz w:val="32"/>
          <w:szCs w:val="32"/>
        </w:rPr>
      </w:pPr>
      <w:r>
        <w:rPr>
          <w:rFonts w:hint="eastAsia" w:ascii="仿宋" w:hAnsi="仿宋" w:eastAsia="仿宋"/>
          <w:color w:val="000000"/>
          <w:sz w:val="32"/>
          <w:szCs w:val="32"/>
        </w:rPr>
        <w:t>职业病防治关系到人民群众的生命健康，关系到</w:t>
      </w:r>
      <w:r>
        <w:rPr>
          <w:rFonts w:ascii="仿宋" w:hAnsi="仿宋" w:eastAsia="仿宋"/>
          <w:sz w:val="32"/>
          <w:szCs w:val="32"/>
        </w:rPr>
        <w:t>劳动力资源的可持续供给和经济的协调发展</w:t>
      </w:r>
      <w:r>
        <w:rPr>
          <w:rFonts w:hint="eastAsia" w:ascii="仿宋" w:hAnsi="仿宋" w:eastAsia="仿宋"/>
          <w:color w:val="000000"/>
          <w:sz w:val="32"/>
          <w:szCs w:val="32"/>
        </w:rPr>
        <w:t>。</w:t>
      </w:r>
      <w:r>
        <w:rPr>
          <w:rFonts w:hint="eastAsia" w:ascii="仿宋" w:hAnsi="仿宋" w:eastAsia="仿宋" w:cs="仿宋_GB2312"/>
          <w:sz w:val="32"/>
          <w:szCs w:val="32"/>
        </w:rPr>
        <w:t>“十四五”时期是我市全面深化改革、加快转型升级、落实习近平新时代中国特色社会主义思想、促进职业病防治工作全面发展的关键时期。当前，我市职业病防治形势依然严峻复杂，外来务工人员、劳务派遣人员等工人流动性强，制约职业病防治工作的开展；一些行业企业生产工艺相对落后，作业条件简陋，职业病危害较为严重；历史</w:t>
      </w:r>
      <w:r>
        <w:rPr>
          <w:rFonts w:ascii="仿宋" w:hAnsi="仿宋" w:eastAsia="仿宋"/>
          <w:sz w:val="32"/>
          <w:szCs w:val="32"/>
        </w:rPr>
        <w:t>积累的职业病存量尚未得到完全化解，</w:t>
      </w:r>
      <w:r>
        <w:rPr>
          <w:rFonts w:hint="eastAsia" w:ascii="仿宋" w:hAnsi="仿宋" w:eastAsia="仿宋" w:cs="仿宋_GB2312"/>
          <w:sz w:val="32"/>
          <w:szCs w:val="32"/>
        </w:rPr>
        <w:t>防控群发性职业病危害事故的任务</w:t>
      </w:r>
      <w:r>
        <w:rPr>
          <w:rFonts w:hint="eastAsia" w:ascii="仿宋" w:hAnsi="仿宋" w:eastAsia="仿宋"/>
          <w:color w:val="000000"/>
          <w:sz w:val="32"/>
          <w:szCs w:val="32"/>
        </w:rPr>
        <w:t>依然艰巨。</w:t>
      </w:r>
      <w:r>
        <w:rPr>
          <w:rFonts w:hint="eastAsia" w:ascii="仿宋" w:hAnsi="仿宋" w:eastAsia="仿宋" w:cs="仿宋_GB2312"/>
          <w:sz w:val="32"/>
          <w:szCs w:val="32"/>
        </w:rPr>
        <w:t>基层职业病综合防治和监督管理能力比较薄弱；一些用人单位职业病防治主体责任落实不到位；</w:t>
      </w:r>
      <w:r>
        <w:rPr>
          <w:rFonts w:ascii="仿宋" w:hAnsi="仿宋" w:eastAsia="仿宋"/>
          <w:sz w:val="32"/>
          <w:szCs w:val="32"/>
        </w:rPr>
        <w:t>随着新技术</w:t>
      </w:r>
      <w:r>
        <w:rPr>
          <w:rFonts w:hint="eastAsia" w:ascii="仿宋" w:hAnsi="仿宋" w:eastAsia="仿宋"/>
          <w:sz w:val="32"/>
          <w:szCs w:val="32"/>
        </w:rPr>
        <w:t>、</w:t>
      </w:r>
      <w:bookmarkStart w:id="1" w:name="_GoBack"/>
      <w:bookmarkEnd w:id="1"/>
      <w:r>
        <w:rPr>
          <w:rFonts w:ascii="仿宋" w:hAnsi="仿宋" w:eastAsia="仿宋"/>
          <w:sz w:val="32"/>
          <w:szCs w:val="32"/>
        </w:rPr>
        <w:t>新工艺</w:t>
      </w:r>
      <w:r>
        <w:rPr>
          <w:rFonts w:hint="eastAsia" w:ascii="仿宋" w:hAnsi="仿宋" w:eastAsia="仿宋"/>
          <w:sz w:val="32"/>
          <w:szCs w:val="32"/>
        </w:rPr>
        <w:t>、</w:t>
      </w:r>
      <w:r>
        <w:rPr>
          <w:rFonts w:ascii="仿宋" w:hAnsi="仿宋" w:eastAsia="仿宋"/>
          <w:sz w:val="32"/>
          <w:szCs w:val="32"/>
        </w:rPr>
        <w:t>新设备和新材料的广泛应用</w:t>
      </w:r>
      <w:r>
        <w:rPr>
          <w:rFonts w:hint="eastAsia" w:ascii="仿宋" w:hAnsi="仿宋" w:eastAsia="仿宋"/>
          <w:sz w:val="32"/>
          <w:szCs w:val="32"/>
        </w:rPr>
        <w:t>，</w:t>
      </w:r>
      <w:r>
        <w:rPr>
          <w:rFonts w:ascii="仿宋" w:hAnsi="仿宋" w:eastAsia="仿宋"/>
          <w:sz w:val="32"/>
          <w:szCs w:val="32"/>
        </w:rPr>
        <w:t>新旧职业病危害叠加</w:t>
      </w:r>
      <w:r>
        <w:rPr>
          <w:rFonts w:hint="eastAsia" w:ascii="仿宋" w:hAnsi="仿宋" w:eastAsia="仿宋"/>
          <w:sz w:val="32"/>
          <w:szCs w:val="32"/>
        </w:rPr>
        <w:t>，</w:t>
      </w:r>
      <w:r>
        <w:rPr>
          <w:rFonts w:ascii="仿宋" w:hAnsi="仿宋" w:eastAsia="仿宋"/>
          <w:sz w:val="32"/>
          <w:szCs w:val="32"/>
        </w:rPr>
        <w:t>工作相关疾病问题日益凸显</w:t>
      </w:r>
      <w:r>
        <w:rPr>
          <w:rFonts w:hint="eastAsia" w:ascii="仿宋" w:hAnsi="仿宋" w:eastAsia="仿宋"/>
          <w:sz w:val="32"/>
          <w:szCs w:val="32"/>
        </w:rPr>
        <w:t>，</w:t>
      </w:r>
      <w:r>
        <w:rPr>
          <w:rFonts w:ascii="仿宋" w:hAnsi="仿宋" w:eastAsia="仿宋"/>
          <w:sz w:val="32"/>
          <w:szCs w:val="32"/>
        </w:rPr>
        <w:t>对新时期职业病防治工作提出了新挑战</w:t>
      </w:r>
      <w:r>
        <w:rPr>
          <w:rFonts w:hint="eastAsia" w:ascii="仿宋" w:hAnsi="仿宋" w:eastAsia="仿宋"/>
          <w:sz w:val="32"/>
          <w:szCs w:val="32"/>
        </w:rPr>
        <w:t>。</w:t>
      </w:r>
      <w:r>
        <w:rPr>
          <w:rFonts w:hint="eastAsia" w:ascii="仿宋" w:hAnsi="仿宋" w:eastAsia="仿宋" w:cs="仿宋_GB2312"/>
          <w:sz w:val="32"/>
          <w:szCs w:val="32"/>
        </w:rPr>
        <w:t>因此，科学、有效地编制和实施我市职业病防治“十四五”工作规划，对于促进我市职业病防治工作全面发展、实现职业病防治形势根本好转具有十分重大的意义。</w:t>
      </w:r>
      <w:r>
        <w:rPr>
          <w:rFonts w:hint="eastAsia" w:ascii="仿宋" w:hAnsi="仿宋" w:eastAsia="仿宋"/>
          <w:color w:val="000000"/>
          <w:sz w:val="32"/>
          <w:szCs w:val="32"/>
        </w:rPr>
        <w:t>因此，有必要编制《开平市职业病防治“十四五”规划（公开征求意见稿）》（以下简称《规划（公开征求意见稿）》），使我市职业病防治工作全面发展，有效保障劳动者职业健康权益，促进我市经济社会全面高质量发展。</w:t>
      </w:r>
    </w:p>
    <w:p w14:paraId="3156046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主要内容</w:t>
      </w:r>
    </w:p>
    <w:p w14:paraId="089A4461">
      <w:pPr>
        <w:spacing w:line="560" w:lineRule="exact"/>
        <w:ind w:firstLine="640" w:firstLineChars="200"/>
        <w:rPr>
          <w:rFonts w:ascii="楷体" w:hAnsi="楷体" w:eastAsia="楷体" w:cs="楷体_GB2312"/>
          <w:bCs/>
          <w:sz w:val="32"/>
          <w:szCs w:val="32"/>
        </w:rPr>
      </w:pPr>
      <w:r>
        <w:rPr>
          <w:rFonts w:hint="eastAsia" w:ascii="楷体" w:hAnsi="楷体" w:eastAsia="楷体" w:cs="楷体_GB2312"/>
          <w:bCs/>
          <w:sz w:val="32"/>
          <w:szCs w:val="32"/>
        </w:rPr>
        <w:t>（一）《规划（公开征求意见稿）》的总体框架</w:t>
      </w:r>
    </w:p>
    <w:p w14:paraId="72AB7FA4">
      <w:pPr>
        <w:spacing w:line="560" w:lineRule="exact"/>
        <w:ind w:firstLine="640" w:firstLineChars="200"/>
        <w:rPr>
          <w:rFonts w:ascii="仿宋" w:hAnsi="仿宋" w:eastAsia="仿宋"/>
          <w:sz w:val="32"/>
          <w:szCs w:val="32"/>
        </w:rPr>
      </w:pPr>
      <w:r>
        <w:rPr>
          <w:rFonts w:hint="eastAsia" w:ascii="仿宋" w:hAnsi="仿宋" w:eastAsia="仿宋"/>
          <w:sz w:val="32"/>
          <w:szCs w:val="32"/>
        </w:rPr>
        <w:t>系统总结当前开平市职业健康现状背景</w:t>
      </w:r>
      <w:r>
        <w:rPr>
          <w:rFonts w:ascii="仿宋" w:hAnsi="仿宋" w:eastAsia="仿宋"/>
          <w:sz w:val="32"/>
          <w:szCs w:val="32"/>
        </w:rPr>
        <w:t>和主要问题，分析“十四五”</w:t>
      </w:r>
      <w:r>
        <w:rPr>
          <w:rFonts w:hint="eastAsia" w:ascii="仿宋" w:hAnsi="仿宋" w:eastAsia="仿宋"/>
          <w:sz w:val="32"/>
          <w:szCs w:val="32"/>
        </w:rPr>
        <w:t>时期职业健康工作</w:t>
      </w:r>
      <w:r>
        <w:rPr>
          <w:rFonts w:ascii="仿宋" w:hAnsi="仿宋" w:eastAsia="仿宋"/>
          <w:sz w:val="32"/>
          <w:szCs w:val="32"/>
        </w:rPr>
        <w:t>面临的</w:t>
      </w:r>
      <w:r>
        <w:rPr>
          <w:rFonts w:hint="eastAsia" w:ascii="仿宋" w:hAnsi="仿宋" w:eastAsia="仿宋"/>
          <w:sz w:val="32"/>
          <w:szCs w:val="32"/>
        </w:rPr>
        <w:t>形势</w:t>
      </w:r>
      <w:r>
        <w:rPr>
          <w:rFonts w:ascii="仿宋" w:hAnsi="仿宋" w:eastAsia="仿宋"/>
          <w:sz w:val="32"/>
          <w:szCs w:val="32"/>
        </w:rPr>
        <w:t>与</w:t>
      </w:r>
      <w:r>
        <w:rPr>
          <w:rFonts w:hint="eastAsia" w:ascii="仿宋" w:hAnsi="仿宋" w:eastAsia="仿宋"/>
          <w:sz w:val="32"/>
          <w:szCs w:val="32"/>
        </w:rPr>
        <w:t>挑战</w:t>
      </w:r>
      <w:r>
        <w:rPr>
          <w:rFonts w:ascii="仿宋" w:hAnsi="仿宋" w:eastAsia="仿宋"/>
          <w:sz w:val="32"/>
          <w:szCs w:val="32"/>
        </w:rPr>
        <w:t>，制定“十四五”规划目标、重点任务</w:t>
      </w:r>
      <w:r>
        <w:rPr>
          <w:rFonts w:hint="eastAsia" w:ascii="仿宋" w:hAnsi="仿宋" w:eastAsia="仿宋"/>
          <w:sz w:val="32"/>
          <w:szCs w:val="32"/>
        </w:rPr>
        <w:t>和建设项目</w:t>
      </w:r>
      <w:r>
        <w:rPr>
          <w:rFonts w:ascii="仿宋" w:hAnsi="仿宋" w:eastAsia="仿宋"/>
          <w:sz w:val="32"/>
          <w:szCs w:val="32"/>
        </w:rPr>
        <w:t>，</w:t>
      </w:r>
      <w:r>
        <w:rPr>
          <w:rFonts w:hint="eastAsia" w:ascii="仿宋" w:hAnsi="仿宋" w:eastAsia="仿宋"/>
          <w:sz w:val="32"/>
          <w:szCs w:val="32"/>
        </w:rPr>
        <w:t>包含四</w:t>
      </w:r>
      <w:r>
        <w:rPr>
          <w:rFonts w:ascii="仿宋" w:hAnsi="仿宋" w:eastAsia="仿宋"/>
          <w:sz w:val="32"/>
          <w:szCs w:val="32"/>
        </w:rPr>
        <w:t>部分。</w:t>
      </w:r>
    </w:p>
    <w:p w14:paraId="45F3E678">
      <w:pPr>
        <w:spacing w:line="560" w:lineRule="exact"/>
        <w:ind w:firstLine="640" w:firstLineChars="200"/>
        <w:rPr>
          <w:rFonts w:ascii="仿宋" w:hAnsi="仿宋" w:eastAsia="仿宋"/>
          <w:sz w:val="32"/>
          <w:szCs w:val="32"/>
        </w:rPr>
      </w:pPr>
      <w:r>
        <w:rPr>
          <w:rFonts w:ascii="仿宋" w:hAnsi="仿宋" w:eastAsia="仿宋"/>
          <w:sz w:val="32"/>
          <w:szCs w:val="32"/>
        </w:rPr>
        <w:t>第一部分主要阐述</w:t>
      </w:r>
      <w:r>
        <w:rPr>
          <w:rFonts w:hint="eastAsia" w:ascii="仿宋" w:hAnsi="仿宋" w:eastAsia="仿宋"/>
          <w:sz w:val="32"/>
          <w:szCs w:val="32"/>
        </w:rPr>
        <w:t>“十三五”时期开平市职业健康事业的基础现状</w:t>
      </w:r>
      <w:r>
        <w:rPr>
          <w:rFonts w:ascii="仿宋" w:hAnsi="仿宋" w:eastAsia="仿宋"/>
          <w:sz w:val="32"/>
          <w:szCs w:val="32"/>
        </w:rPr>
        <w:t>和“十四五”</w:t>
      </w:r>
      <w:r>
        <w:rPr>
          <w:rFonts w:hint="eastAsia" w:ascii="仿宋" w:hAnsi="仿宋" w:eastAsia="仿宋"/>
          <w:sz w:val="32"/>
          <w:szCs w:val="32"/>
        </w:rPr>
        <w:t>时期</w:t>
      </w:r>
      <w:r>
        <w:rPr>
          <w:rFonts w:ascii="仿宋" w:hAnsi="仿宋" w:eastAsia="仿宋"/>
          <w:sz w:val="32"/>
          <w:szCs w:val="32"/>
        </w:rPr>
        <w:t>面临的</w:t>
      </w:r>
      <w:r>
        <w:rPr>
          <w:rFonts w:hint="eastAsia" w:ascii="仿宋" w:hAnsi="仿宋" w:eastAsia="仿宋"/>
          <w:sz w:val="32"/>
          <w:szCs w:val="32"/>
        </w:rPr>
        <w:t>风险与</w:t>
      </w:r>
      <w:r>
        <w:rPr>
          <w:rFonts w:ascii="仿宋" w:hAnsi="仿宋" w:eastAsia="仿宋"/>
          <w:sz w:val="32"/>
          <w:szCs w:val="32"/>
        </w:rPr>
        <w:t>挑战</w:t>
      </w:r>
      <w:r>
        <w:rPr>
          <w:rFonts w:hint="eastAsia" w:ascii="仿宋" w:hAnsi="仿宋" w:eastAsia="仿宋"/>
          <w:sz w:val="32"/>
          <w:szCs w:val="32"/>
        </w:rPr>
        <w:t>。</w:t>
      </w:r>
    </w:p>
    <w:p w14:paraId="74020F79">
      <w:pPr>
        <w:widowControl/>
        <w:spacing w:line="560" w:lineRule="exact"/>
        <w:outlineLvl w:val="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第二部分</w:t>
      </w:r>
      <w:r>
        <w:rPr>
          <w:rFonts w:hint="eastAsia" w:ascii="仿宋" w:hAnsi="仿宋" w:eastAsia="仿宋"/>
          <w:sz w:val="32"/>
          <w:szCs w:val="32"/>
        </w:rPr>
        <w:t>是</w:t>
      </w:r>
      <w:r>
        <w:rPr>
          <w:rFonts w:ascii="仿宋" w:hAnsi="仿宋" w:eastAsia="仿宋"/>
          <w:sz w:val="32"/>
          <w:szCs w:val="32"/>
        </w:rPr>
        <w:t>规划</w:t>
      </w:r>
      <w:r>
        <w:rPr>
          <w:rFonts w:hint="eastAsia" w:ascii="仿宋" w:hAnsi="仿宋" w:eastAsia="仿宋"/>
          <w:sz w:val="32"/>
          <w:szCs w:val="32"/>
        </w:rPr>
        <w:t>总体要求</w:t>
      </w:r>
      <w:r>
        <w:rPr>
          <w:rFonts w:ascii="仿宋" w:hAnsi="仿宋" w:eastAsia="仿宋"/>
          <w:sz w:val="32"/>
          <w:szCs w:val="32"/>
        </w:rPr>
        <w:t>，</w:t>
      </w:r>
      <w:r>
        <w:rPr>
          <w:rFonts w:hint="eastAsia" w:ascii="仿宋" w:hAnsi="仿宋" w:eastAsia="仿宋"/>
          <w:sz w:val="32"/>
          <w:szCs w:val="32"/>
        </w:rPr>
        <w:t>包括</w:t>
      </w:r>
      <w:r>
        <w:rPr>
          <w:rFonts w:ascii="仿宋" w:hAnsi="仿宋" w:eastAsia="仿宋"/>
          <w:sz w:val="32"/>
          <w:szCs w:val="32"/>
        </w:rPr>
        <w:t>“十四五”规划的指导思想、基本原则</w:t>
      </w:r>
      <w:r>
        <w:rPr>
          <w:rFonts w:hint="eastAsia" w:ascii="仿宋" w:hAnsi="仿宋" w:eastAsia="仿宋"/>
          <w:sz w:val="32"/>
          <w:szCs w:val="32"/>
        </w:rPr>
        <w:t>、规划</w:t>
      </w:r>
      <w:r>
        <w:rPr>
          <w:rFonts w:ascii="仿宋" w:hAnsi="仿宋" w:eastAsia="仿宋"/>
          <w:sz w:val="32"/>
          <w:szCs w:val="32"/>
        </w:rPr>
        <w:t>目标</w:t>
      </w:r>
      <w:r>
        <w:rPr>
          <w:rFonts w:hint="eastAsia" w:ascii="仿宋" w:hAnsi="仿宋" w:eastAsia="仿宋"/>
          <w:sz w:val="32"/>
          <w:szCs w:val="32"/>
        </w:rPr>
        <w:t>与编制依据。</w:t>
      </w:r>
    </w:p>
    <w:p w14:paraId="3E171FE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三部分为主要任务。包括深化职业病危害预防治理、加强职业病防治宣传教育、提升职业病救治保障水平、强化职业健康监管执法工作、健全职业病防治技术支撑体系、加强职业健康人才队伍建设、加强职业健康信息化建设。</w:t>
      </w:r>
    </w:p>
    <w:p w14:paraId="48E773FB">
      <w:pPr>
        <w:adjustRightInd w:val="0"/>
        <w:snapToGrid w:val="0"/>
        <w:spacing w:line="560" w:lineRule="exact"/>
        <w:ind w:firstLine="640" w:firstLineChars="200"/>
        <w:rPr>
          <w:rFonts w:ascii="仿宋_GB2312" w:hAnsi="仿宋_GB2312" w:eastAsia="仿宋_GB2312" w:cs="仿宋_GB2312"/>
          <w:sz w:val="32"/>
          <w:szCs w:val="32"/>
        </w:rPr>
      </w:pPr>
      <w:r>
        <w:rPr>
          <w:rFonts w:ascii="仿宋" w:hAnsi="仿宋" w:eastAsia="仿宋"/>
          <w:sz w:val="32"/>
          <w:szCs w:val="32"/>
        </w:rPr>
        <w:t>第</w:t>
      </w:r>
      <w:r>
        <w:rPr>
          <w:rFonts w:hint="eastAsia" w:ascii="仿宋" w:hAnsi="仿宋" w:eastAsia="仿宋"/>
          <w:sz w:val="32"/>
          <w:szCs w:val="32"/>
        </w:rPr>
        <w:t>四</w:t>
      </w:r>
      <w:r>
        <w:rPr>
          <w:rFonts w:ascii="仿宋" w:hAnsi="仿宋" w:eastAsia="仿宋"/>
          <w:sz w:val="32"/>
          <w:szCs w:val="32"/>
        </w:rPr>
        <w:t>部分为实施保障措施。</w:t>
      </w:r>
      <w:r>
        <w:rPr>
          <w:rFonts w:hint="eastAsia" w:ascii="仿宋" w:hAnsi="仿宋" w:eastAsia="仿宋" w:cs="仿宋_GB2312"/>
          <w:sz w:val="32"/>
          <w:szCs w:val="32"/>
        </w:rPr>
        <w:t>强调了加强组织领导、强化监督评估等方面保障措施</w:t>
      </w:r>
      <w:r>
        <w:rPr>
          <w:rFonts w:ascii="仿宋" w:hAnsi="仿宋" w:eastAsia="仿宋"/>
          <w:sz w:val="32"/>
          <w:szCs w:val="32"/>
        </w:rPr>
        <w:t>。</w:t>
      </w:r>
    </w:p>
    <w:p w14:paraId="4874DA44">
      <w:pPr>
        <w:spacing w:line="560" w:lineRule="exact"/>
        <w:ind w:firstLine="640" w:firstLineChars="200"/>
        <w:rPr>
          <w:rFonts w:ascii="楷体" w:hAnsi="楷体" w:eastAsia="楷体" w:cs="楷体_GB2312"/>
          <w:bCs/>
          <w:sz w:val="32"/>
          <w:szCs w:val="32"/>
        </w:rPr>
      </w:pPr>
      <w:r>
        <w:rPr>
          <w:rFonts w:hint="eastAsia" w:ascii="楷体" w:hAnsi="楷体" w:eastAsia="楷体" w:cs="楷体_GB2312"/>
          <w:bCs/>
          <w:sz w:val="32"/>
          <w:szCs w:val="32"/>
        </w:rPr>
        <w:t>（二）我市职业健康现状</w:t>
      </w:r>
    </w:p>
    <w:p w14:paraId="52B600AA">
      <w:pPr>
        <w:spacing w:line="560" w:lineRule="exact"/>
        <w:ind w:firstLine="640" w:firstLineChars="200"/>
        <w:rPr>
          <w:rFonts w:ascii="仿宋" w:hAnsi="仿宋" w:eastAsia="仿宋"/>
          <w:sz w:val="32"/>
          <w:szCs w:val="32"/>
        </w:rPr>
      </w:pPr>
      <w:r>
        <w:rPr>
          <w:rFonts w:hint="eastAsia" w:ascii="仿宋" w:hAnsi="仿宋" w:eastAsia="仿宋"/>
          <w:sz w:val="32"/>
          <w:szCs w:val="32"/>
        </w:rPr>
        <w:t>“十三五”时期，我市职业病防治工作取得了长足发展，用人单位职业健康状况持续改善，为做好“十四五”期间职业病防治工作奠定了坚实基础。</w:t>
      </w:r>
      <w:r>
        <w:rPr>
          <w:rFonts w:hint="eastAsia" w:ascii="仿宋" w:hAnsi="仿宋" w:eastAsia="仿宋" w:cs="仿宋_GB2312"/>
          <w:b/>
          <w:bCs/>
          <w:sz w:val="32"/>
        </w:rPr>
        <w:t>一是</w:t>
      </w:r>
      <w:r>
        <w:rPr>
          <w:rFonts w:hint="eastAsia" w:ascii="仿宋" w:hAnsi="仿宋" w:eastAsia="仿宋" w:cs="仿宋_GB2312"/>
          <w:sz w:val="32"/>
        </w:rPr>
        <w:t>用人单位职业病防治管理水平逐步落实。</w:t>
      </w:r>
      <w:r>
        <w:rPr>
          <w:rFonts w:hint="eastAsia" w:ascii="仿宋" w:hAnsi="仿宋" w:eastAsia="仿宋" w:cs="仿宋_GB2312"/>
          <w:b/>
          <w:bCs/>
          <w:sz w:val="32"/>
        </w:rPr>
        <w:t>二是</w:t>
      </w:r>
      <w:r>
        <w:rPr>
          <w:rFonts w:hint="eastAsia" w:ascii="仿宋" w:hAnsi="仿宋" w:eastAsia="仿宋"/>
          <w:sz w:val="32"/>
          <w:szCs w:val="32"/>
        </w:rPr>
        <w:t>职业病防治体系逐步健全</w:t>
      </w:r>
      <w:r>
        <w:rPr>
          <w:rFonts w:hint="eastAsia" w:ascii="仿宋" w:hAnsi="仿宋" w:eastAsia="仿宋" w:cs="仿宋_GB2312"/>
          <w:sz w:val="32"/>
        </w:rPr>
        <w:t>。</w:t>
      </w:r>
      <w:r>
        <w:rPr>
          <w:rFonts w:hint="eastAsia" w:ascii="仿宋" w:hAnsi="仿宋" w:eastAsia="仿宋" w:cs="仿宋_GB2312"/>
          <w:b/>
          <w:bCs/>
          <w:sz w:val="32"/>
        </w:rPr>
        <w:t>三是</w:t>
      </w:r>
      <w:r>
        <w:rPr>
          <w:rFonts w:hint="eastAsia" w:ascii="仿宋" w:hAnsi="仿宋" w:eastAsia="仿宋"/>
          <w:sz w:val="32"/>
          <w:szCs w:val="32"/>
        </w:rPr>
        <w:t>职业病保障水平逐步提升。</w:t>
      </w:r>
    </w:p>
    <w:p w14:paraId="60E29D85">
      <w:pPr>
        <w:tabs>
          <w:tab w:val="left" w:pos="4200"/>
        </w:tabs>
        <w:spacing w:line="560" w:lineRule="exact"/>
        <w:ind w:firstLine="720"/>
        <w:rPr>
          <w:rFonts w:ascii="仿宋" w:hAnsi="仿宋" w:eastAsia="仿宋"/>
          <w:sz w:val="32"/>
          <w:szCs w:val="32"/>
        </w:rPr>
      </w:pPr>
      <w:r>
        <w:rPr>
          <w:rFonts w:hint="eastAsia" w:ascii="仿宋" w:hAnsi="仿宋" w:eastAsia="仿宋"/>
          <w:sz w:val="32"/>
          <w:szCs w:val="32"/>
        </w:rPr>
        <w:t>“十四五”时期，我市职业病防治工作面临新的发展机遇，主要表现在市委、政府高度重视职业病防治工作，成立了开平市公共卫生与重大疾病防治工作领导小组，职业健康工作作为公共卫生的重要组成部分，也下设了职业病防治专项小组。因此，随着全市职业健康工作体制机制的进一步健全完善，全市职业病防治和职业健康管理工作将步入一个更新更高的发展阶段。与此同时，为了满足劳动者对美好生活期望值的不断追求，职业健康工作也将遭遇</w:t>
      </w:r>
      <w:r>
        <w:rPr>
          <w:rFonts w:ascii="仿宋" w:hAnsi="仿宋" w:eastAsia="仿宋"/>
          <w:sz w:val="32"/>
          <w:szCs w:val="32"/>
        </w:rPr>
        <w:t>一系列的挑战和困难：</w:t>
      </w:r>
    </w:p>
    <w:p w14:paraId="3D41D29C">
      <w:pPr>
        <w:widowControl/>
        <w:spacing w:line="560" w:lineRule="exact"/>
        <w:ind w:firstLine="696"/>
        <w:rPr>
          <w:rFonts w:eastAsia="仿宋_GB2312"/>
          <w:spacing w:val="-6"/>
          <w:sz w:val="32"/>
          <w:szCs w:val="32"/>
        </w:rPr>
      </w:pPr>
      <w:r>
        <w:rPr>
          <w:rFonts w:ascii="仿宋" w:hAnsi="仿宋" w:eastAsia="仿宋"/>
          <w:b/>
          <w:bCs/>
          <w:spacing w:val="-6"/>
          <w:sz w:val="32"/>
        </w:rPr>
        <w:t>一是</w:t>
      </w:r>
      <w:r>
        <w:rPr>
          <w:rFonts w:hint="eastAsia" w:ascii="仿宋" w:hAnsi="仿宋" w:eastAsia="仿宋" w:cs="仿宋_GB2312"/>
          <w:bCs/>
          <w:sz w:val="32"/>
          <w:szCs w:val="32"/>
        </w:rPr>
        <w:t>全市职业病的防治情况仍然不容乐观，职业病预防控制和救治保障工作有待进一步加强</w:t>
      </w:r>
      <w:r>
        <w:rPr>
          <w:rFonts w:ascii="仿宋" w:hAnsi="仿宋" w:eastAsia="仿宋"/>
          <w:spacing w:val="-6"/>
          <w:sz w:val="32"/>
        </w:rPr>
        <w:t>。</w:t>
      </w:r>
      <w:r>
        <w:rPr>
          <w:rFonts w:ascii="仿宋" w:hAnsi="仿宋" w:eastAsia="仿宋"/>
          <w:b/>
          <w:bCs/>
          <w:spacing w:val="-6"/>
          <w:sz w:val="32"/>
        </w:rPr>
        <w:t>二是</w:t>
      </w:r>
      <w:r>
        <w:rPr>
          <w:rFonts w:ascii="仿宋" w:hAnsi="仿宋" w:eastAsia="仿宋"/>
          <w:spacing w:val="-6"/>
          <w:sz w:val="32"/>
        </w:rPr>
        <w:t>职业病防治技术支撑和技术服务能力还不能适应高质量发展的新要求。</w:t>
      </w:r>
      <w:r>
        <w:rPr>
          <w:rFonts w:ascii="仿宋" w:hAnsi="仿宋" w:eastAsia="仿宋"/>
          <w:b/>
          <w:bCs/>
          <w:spacing w:val="-6"/>
          <w:sz w:val="32"/>
        </w:rPr>
        <w:t>三是</w:t>
      </w:r>
      <w:r>
        <w:rPr>
          <w:rFonts w:ascii="仿宋" w:hAnsi="仿宋" w:eastAsia="仿宋"/>
          <w:spacing w:val="-6"/>
          <w:sz w:val="32"/>
        </w:rPr>
        <w:t>职业健康监管执法力量与众多危害企业、繁重防治任务不相匹配，管理方式方法有待进一步改进。</w:t>
      </w:r>
    </w:p>
    <w:p w14:paraId="03D5B425">
      <w:pPr>
        <w:spacing w:line="560" w:lineRule="exact"/>
        <w:ind w:firstLine="640" w:firstLineChars="200"/>
        <w:rPr>
          <w:rFonts w:ascii="楷体" w:hAnsi="楷体" w:eastAsia="楷体"/>
          <w:bCs/>
          <w:sz w:val="32"/>
          <w:szCs w:val="32"/>
        </w:rPr>
      </w:pPr>
      <w:r>
        <w:rPr>
          <w:rFonts w:ascii="楷体" w:hAnsi="楷体" w:eastAsia="楷体" w:cs="楷体_GB2312"/>
          <w:bCs/>
          <w:sz w:val="32"/>
          <w:szCs w:val="32"/>
        </w:rPr>
        <w:t>（</w:t>
      </w:r>
      <w:r>
        <w:rPr>
          <w:rFonts w:hint="eastAsia" w:ascii="楷体" w:hAnsi="楷体" w:eastAsia="楷体" w:cs="楷体_GB2312"/>
          <w:bCs/>
          <w:sz w:val="32"/>
          <w:szCs w:val="32"/>
        </w:rPr>
        <w:t>三</w:t>
      </w:r>
      <w:r>
        <w:rPr>
          <w:rFonts w:ascii="楷体" w:hAnsi="楷体" w:eastAsia="楷体" w:cs="楷体_GB2312"/>
          <w:bCs/>
          <w:sz w:val="32"/>
          <w:szCs w:val="32"/>
        </w:rPr>
        <w:t>）</w:t>
      </w:r>
      <w:r>
        <w:rPr>
          <w:rFonts w:hint="eastAsia" w:ascii="楷体" w:hAnsi="楷体" w:eastAsia="楷体" w:cs="楷体_GB2312"/>
          <w:bCs/>
          <w:sz w:val="32"/>
          <w:szCs w:val="32"/>
        </w:rPr>
        <w:t>《规划（公开征求意见稿）》</w:t>
      </w:r>
      <w:r>
        <w:rPr>
          <w:rFonts w:ascii="楷体" w:hAnsi="楷体" w:eastAsia="楷体" w:cs="楷体_GB2312"/>
          <w:bCs/>
          <w:sz w:val="32"/>
          <w:szCs w:val="32"/>
        </w:rPr>
        <w:t>目标</w:t>
      </w:r>
    </w:p>
    <w:p w14:paraId="4B62EFFD">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《规划（公开征求意见稿）》提出了指导思想、</w:t>
      </w:r>
      <w:r>
        <w:rPr>
          <w:rFonts w:hint="eastAsia" w:ascii="仿宋" w:hAnsi="仿宋" w:eastAsia="仿宋"/>
          <w:color w:val="000000"/>
          <w:sz w:val="32"/>
        </w:rPr>
        <w:t>工作原则和</w:t>
      </w:r>
      <w:r>
        <w:rPr>
          <w:rFonts w:hint="eastAsia" w:ascii="仿宋" w:hAnsi="仿宋" w:eastAsia="仿宋"/>
          <w:color w:val="000000"/>
          <w:sz w:val="32"/>
          <w:szCs w:val="32"/>
        </w:rPr>
        <w:t>规划目标，指明了“十四五”期间全市</w:t>
      </w:r>
      <w:r>
        <w:rPr>
          <w:rFonts w:hint="eastAsia" w:ascii="仿宋" w:hAnsi="仿宋" w:eastAsia="仿宋"/>
          <w:color w:val="000000"/>
          <w:sz w:val="32"/>
        </w:rPr>
        <w:t>职业病防治</w:t>
      </w:r>
      <w:r>
        <w:rPr>
          <w:rFonts w:hint="eastAsia" w:ascii="仿宋" w:hAnsi="仿宋" w:eastAsia="仿宋"/>
          <w:color w:val="000000"/>
          <w:sz w:val="32"/>
          <w:szCs w:val="32"/>
        </w:rPr>
        <w:t>工作方向，</w:t>
      </w:r>
      <w:r>
        <w:rPr>
          <w:rFonts w:hint="eastAsia" w:ascii="仿宋" w:hAnsi="仿宋" w:eastAsia="仿宋"/>
          <w:color w:val="000000"/>
          <w:sz w:val="32"/>
        </w:rPr>
        <w:t>确定了</w:t>
      </w:r>
      <w:r>
        <w:rPr>
          <w:rFonts w:hint="eastAsia" w:ascii="仿宋" w:hAnsi="仿宋" w:eastAsia="仿宋"/>
          <w:sz w:val="32"/>
          <w:szCs w:val="32"/>
        </w:rPr>
        <w:t>预防为主，防治结合；</w:t>
      </w:r>
      <w:r>
        <w:rPr>
          <w:rFonts w:ascii="仿宋" w:hAnsi="仿宋" w:eastAsia="仿宋"/>
          <w:sz w:val="32"/>
          <w:szCs w:val="32"/>
        </w:rPr>
        <w:t>突出重点，精准防控</w:t>
      </w:r>
      <w:r>
        <w:rPr>
          <w:rFonts w:hint="eastAsia" w:ascii="仿宋" w:hAnsi="仿宋" w:eastAsia="仿宋"/>
          <w:sz w:val="32"/>
          <w:szCs w:val="32"/>
        </w:rPr>
        <w:t>；</w:t>
      </w:r>
      <w:r>
        <w:rPr>
          <w:rFonts w:ascii="仿宋" w:hAnsi="仿宋" w:eastAsia="仿宋"/>
          <w:sz w:val="32"/>
          <w:szCs w:val="32"/>
        </w:rPr>
        <w:t>依法</w:t>
      </w:r>
      <w:r>
        <w:rPr>
          <w:rFonts w:hint="eastAsia" w:ascii="仿宋" w:hAnsi="仿宋" w:eastAsia="仿宋"/>
          <w:sz w:val="32"/>
          <w:szCs w:val="32"/>
        </w:rPr>
        <w:t>治理</w:t>
      </w:r>
      <w:r>
        <w:rPr>
          <w:rFonts w:ascii="仿宋" w:hAnsi="仿宋" w:eastAsia="仿宋"/>
          <w:sz w:val="32"/>
          <w:szCs w:val="32"/>
        </w:rPr>
        <w:t>，</w:t>
      </w:r>
      <w:r>
        <w:rPr>
          <w:rFonts w:hint="eastAsia" w:ascii="仿宋" w:hAnsi="仿宋" w:eastAsia="仿宋"/>
          <w:sz w:val="32"/>
          <w:szCs w:val="32"/>
        </w:rPr>
        <w:t>源头防控；政府主导，社会参与</w:t>
      </w:r>
      <w:r>
        <w:rPr>
          <w:rFonts w:hint="eastAsia" w:ascii="仿宋" w:hAnsi="仿宋" w:eastAsia="仿宋" w:cs="仿宋_GB2312"/>
          <w:bCs/>
          <w:sz w:val="32"/>
        </w:rPr>
        <w:t>的工作原则</w:t>
      </w:r>
      <w:r>
        <w:rPr>
          <w:rFonts w:hint="eastAsia" w:ascii="仿宋" w:hAnsi="仿宋" w:eastAsia="仿宋" w:cs="仿宋_GB2312"/>
          <w:sz w:val="32"/>
        </w:rPr>
        <w:t>，</w:t>
      </w:r>
      <w:r>
        <w:rPr>
          <w:rFonts w:hint="eastAsia" w:ascii="仿宋" w:hAnsi="仿宋" w:eastAsia="仿宋"/>
          <w:color w:val="000000"/>
          <w:sz w:val="32"/>
          <w:szCs w:val="32"/>
        </w:rPr>
        <w:t>提出了</w:t>
      </w:r>
      <w:r>
        <w:rPr>
          <w:rFonts w:hint="eastAsia" w:ascii="仿宋" w:hAnsi="仿宋" w:eastAsia="仿宋"/>
          <w:bCs/>
          <w:sz w:val="32"/>
          <w:szCs w:val="32"/>
        </w:rPr>
        <w:t>“</w:t>
      </w:r>
      <w:r>
        <w:rPr>
          <w:rFonts w:hint="eastAsia" w:ascii="仿宋" w:hAnsi="仿宋" w:eastAsia="仿宋"/>
          <w:sz w:val="32"/>
          <w:szCs w:val="32"/>
        </w:rPr>
        <w:t>到2025年，全市职业健康治理体系更加完善，治理能力显著增</w:t>
      </w:r>
      <w:r>
        <w:rPr>
          <w:rFonts w:hint="eastAsia" w:ascii="仿宋" w:hAnsi="仿宋" w:eastAsia="仿宋"/>
          <w:spacing w:val="-5"/>
          <w:sz w:val="32"/>
          <w:szCs w:val="32"/>
        </w:rPr>
        <w:t>强，劳动者健康水平进一步提高，职业病危害状况明显好转，</w:t>
      </w:r>
      <w:r>
        <w:rPr>
          <w:rFonts w:hint="eastAsia" w:ascii="仿宋" w:hAnsi="仿宋" w:eastAsia="仿宋"/>
          <w:spacing w:val="-15"/>
          <w:sz w:val="32"/>
          <w:szCs w:val="32"/>
        </w:rPr>
        <w:t>尘肺病、职业性化学中毒等重点职业病得到有效防控。</w:t>
      </w:r>
      <w:r>
        <w:rPr>
          <w:rFonts w:hint="eastAsia" w:ascii="仿宋" w:hAnsi="仿宋" w:eastAsia="仿宋"/>
          <w:sz w:val="32"/>
          <w:szCs w:val="32"/>
        </w:rPr>
        <w:t>职业健康监管和执法水平不断提升，职业病病人救治救助和保障制度进一步完善，与江门经济社会高质量发展要求相适应的职业病防治监管和技术支撑体系基本形成</w:t>
      </w:r>
      <w:r>
        <w:rPr>
          <w:rFonts w:hint="eastAsia" w:ascii="仿宋" w:hAnsi="仿宋" w:eastAsia="仿宋" w:cs="仿宋_GB2312"/>
          <w:sz w:val="32"/>
          <w:szCs w:val="32"/>
        </w:rPr>
        <w:t>”的总体目标，以及“</w:t>
      </w:r>
      <w:r>
        <w:rPr>
          <w:rFonts w:hint="eastAsia" w:ascii="仿宋" w:hAnsi="仿宋" w:eastAsia="仿宋" w:cs="宋体"/>
          <w:kern w:val="0"/>
          <w:sz w:val="28"/>
          <w:szCs w:val="28"/>
        </w:rPr>
        <w:t>工伤保险参保人数稳步提升，</w:t>
      </w:r>
      <w:r>
        <w:rPr>
          <w:rFonts w:hint="eastAsia" w:ascii="仿宋" w:hAnsi="仿宋" w:eastAsia="仿宋" w:cs="仿宋_GB2312"/>
          <w:sz w:val="32"/>
          <w:szCs w:val="32"/>
        </w:rPr>
        <w:t>工业企业职业病危害项目申报率达到90%以上，工作场所职业病危害因素监测合格率达到85%以上，</w:t>
      </w:r>
      <w:r>
        <w:rPr>
          <w:rStyle w:val="9"/>
          <w:rFonts w:hint="default" w:ascii="仿宋" w:hAnsi="仿宋" w:eastAsia="仿宋"/>
          <w:sz w:val="32"/>
          <w:szCs w:val="32"/>
        </w:rPr>
        <w:t>重点行业用人单位劳动者防噪声耳塞或耳罩正确佩戴率达到80%，</w:t>
      </w:r>
      <w:r>
        <w:rPr>
          <w:rFonts w:hint="eastAsia" w:ascii="仿宋" w:hAnsi="仿宋" w:eastAsia="仿宋" w:cs="仿宋_GB2312"/>
          <w:sz w:val="32"/>
          <w:szCs w:val="32"/>
        </w:rPr>
        <w:t>非医疗放射工作人员个人剂量监测率达到90%以上，重点人群职业健康知识知晓率达到85%以上，</w:t>
      </w:r>
      <w:r>
        <w:rPr>
          <w:rFonts w:ascii="仿宋" w:hAnsi="仿宋" w:eastAsia="仿宋" w:cs="仿宋_GB2312"/>
          <w:sz w:val="32"/>
          <w:szCs w:val="32"/>
        </w:rPr>
        <w:t>放射诊疗单位放射工作人员职业健康体检率≥</w:t>
      </w:r>
      <w:r>
        <w:rPr>
          <w:rFonts w:hint="eastAsia" w:ascii="仿宋" w:hAnsi="仿宋" w:eastAsia="仿宋" w:cs="仿宋_GB2312"/>
          <w:sz w:val="32"/>
          <w:szCs w:val="32"/>
        </w:rPr>
        <w:t>95</w:t>
      </w:r>
      <w:r>
        <w:rPr>
          <w:rFonts w:ascii="仿宋" w:hAnsi="仿宋" w:eastAsia="仿宋" w:cs="仿宋_GB2312"/>
          <w:sz w:val="32"/>
          <w:szCs w:val="32"/>
        </w:rPr>
        <w:t>%</w:t>
      </w:r>
      <w:r>
        <w:rPr>
          <w:rFonts w:hint="eastAsia" w:ascii="仿宋" w:hAnsi="仿宋" w:eastAsia="仿宋" w:cs="仿宋_GB2312"/>
          <w:sz w:val="32"/>
          <w:szCs w:val="32"/>
        </w:rPr>
        <w:t>，放射诊疗机构放射卫生防护监督检查覆盖率达到100%”等具体目标。</w:t>
      </w:r>
    </w:p>
    <w:p w14:paraId="093D3C2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三、重点任务</w:t>
      </w:r>
    </w:p>
    <w:p w14:paraId="2E41FD50">
      <w:pPr>
        <w:spacing w:line="560" w:lineRule="exact"/>
        <w:ind w:firstLine="720" w:firstLineChars="225"/>
        <w:rPr>
          <w:rFonts w:ascii="仿宋" w:hAnsi="仿宋" w:eastAsia="仿宋"/>
          <w:color w:val="000000"/>
          <w:sz w:val="32"/>
        </w:rPr>
      </w:pPr>
      <w:r>
        <w:rPr>
          <w:rFonts w:hint="eastAsia" w:ascii="仿宋" w:hAnsi="仿宋" w:eastAsia="仿宋"/>
          <w:color w:val="000000"/>
          <w:sz w:val="32"/>
        </w:rPr>
        <w:t>为完成上述规划目标，从以下七个方面提出全市“十四五”时期职业病防治主要任务：</w:t>
      </w:r>
      <w:r>
        <w:rPr>
          <w:rFonts w:hint="eastAsia" w:ascii="仿宋" w:hAnsi="仿宋" w:eastAsia="仿宋"/>
          <w:sz w:val="32"/>
        </w:rPr>
        <w:t>一是深化职业病危害预防治理。二是加强职业病防治宣传教育。三是提升职业病救治保障水平。四是强化职业健康监管执法工作。五是健全职业病防治技术支撑体系。六是加强职业健康人才队伍建设。七是加强职业健康信息化建设。</w:t>
      </w:r>
      <w:r>
        <w:rPr>
          <w:rFonts w:hint="eastAsia" w:ascii="仿宋" w:hAnsi="仿宋" w:eastAsia="仿宋"/>
          <w:color w:val="000000"/>
          <w:sz w:val="32"/>
        </w:rPr>
        <w:t>凝练出全市“十四五”时期全市职业病防治两项重大行动和两项重大建设：</w:t>
      </w:r>
      <w:r>
        <w:rPr>
          <w:rFonts w:hint="eastAsia" w:ascii="仿宋" w:hAnsi="仿宋" w:eastAsia="仿宋" w:cs="楷体"/>
          <w:color w:val="000000"/>
          <w:sz w:val="32"/>
        </w:rPr>
        <w:t>一是</w:t>
      </w:r>
      <w:r>
        <w:rPr>
          <w:rFonts w:hint="eastAsia" w:ascii="仿宋" w:hAnsi="仿宋" w:eastAsia="仿宋" w:cs="仿宋_GB2312"/>
          <w:bCs/>
          <w:sz w:val="32"/>
          <w:szCs w:val="32"/>
        </w:rPr>
        <w:t>重点行业健康企业与中小微企业帮扶行动</w:t>
      </w:r>
      <w:r>
        <w:rPr>
          <w:rFonts w:hint="eastAsia" w:ascii="仿宋" w:hAnsi="仿宋" w:eastAsia="仿宋" w:cs="仿宋_GB2312"/>
          <w:color w:val="000000"/>
          <w:sz w:val="32"/>
          <w:szCs w:val="32"/>
        </w:rPr>
        <w:t>。二是听力保护行动。三是</w:t>
      </w:r>
      <w:r>
        <w:rPr>
          <w:rFonts w:hint="eastAsia" w:ascii="仿宋" w:hAnsi="仿宋" w:eastAsia="仿宋" w:cs="仿宋_GB2312"/>
          <w:bCs/>
          <w:sz w:val="32"/>
          <w:szCs w:val="32"/>
        </w:rPr>
        <w:t>职业病防治体系能力建设</w:t>
      </w:r>
      <w:r>
        <w:rPr>
          <w:rFonts w:hint="eastAsia" w:ascii="仿宋" w:hAnsi="仿宋" w:eastAsia="仿宋" w:cs="仿宋_GB2312"/>
          <w:color w:val="000000"/>
          <w:sz w:val="32"/>
          <w:szCs w:val="32"/>
        </w:rPr>
        <w:t>。四是</w:t>
      </w:r>
      <w:r>
        <w:rPr>
          <w:rFonts w:hint="eastAsia" w:ascii="仿宋" w:hAnsi="仿宋" w:eastAsia="仿宋" w:cs="仿宋_GB2312"/>
          <w:bCs/>
          <w:sz w:val="32"/>
          <w:szCs w:val="32"/>
        </w:rPr>
        <w:t>全市职业健康管理信息平台建设</w:t>
      </w:r>
      <w:r>
        <w:rPr>
          <w:rFonts w:hint="eastAsia" w:ascii="仿宋" w:hAnsi="仿宋" w:eastAsia="仿宋" w:cs="仿宋_GB2312"/>
          <w:color w:val="000000"/>
          <w:sz w:val="32"/>
          <w:szCs w:val="32"/>
        </w:rPr>
        <w:t>。</w:t>
      </w:r>
    </w:p>
    <w:p w14:paraId="1D2546DF">
      <w:pPr>
        <w:spacing w:line="560" w:lineRule="exact"/>
        <w:ind w:firstLine="420" w:firstLineChars="200"/>
        <w:rPr>
          <w:rFonts w:ascii="楷体_GB2312" w:hAnsi="楷体_GB2312" w:eastAsia="楷体_GB2312" w:cs="楷体_GB2312"/>
          <w:b/>
          <w:bCs/>
          <w:sz w:val="32"/>
          <w:szCs w:val="32"/>
        </w:rPr>
      </w:pPr>
      <w:bookmarkStart w:id="0" w:name="_Toc435950074"/>
      <w:r>
        <w:rPr>
          <w:rFonts w:hint="eastAsia"/>
        </w:rPr>
        <w:t xml:space="preserve">  </w:t>
      </w:r>
      <w:r>
        <w:rPr>
          <w:rFonts w:hint="eastAsia" w:ascii="黑体" w:hAnsi="黑体" w:eastAsia="黑体" w:cs="黑体"/>
          <w:sz w:val="32"/>
          <w:szCs w:val="32"/>
        </w:rPr>
        <w:t>四、保障措施</w:t>
      </w:r>
      <w:bookmarkEnd w:id="0"/>
    </w:p>
    <w:p w14:paraId="139F624C">
      <w:pPr>
        <w:spacing w:line="560" w:lineRule="exact"/>
        <w:ind w:firstLine="720"/>
        <w:rPr>
          <w:rFonts w:ascii="仿宋" w:hAnsi="仿宋" w:eastAsia="仿宋"/>
          <w:color w:val="000000"/>
          <w:sz w:val="32"/>
          <w:szCs w:val="32"/>
        </w:rPr>
      </w:pPr>
      <w:r>
        <w:rPr>
          <w:rFonts w:hint="eastAsia" w:ascii="仿宋" w:hAnsi="仿宋" w:eastAsia="仿宋"/>
          <w:color w:val="000000"/>
          <w:sz w:val="32"/>
          <w:szCs w:val="32"/>
        </w:rPr>
        <w:t>围绕《开平市职业病防治“十四五”规划（公开征求意见稿）》提出的七大主要任务和两项重大行动及两项重大建设，提出了“加强统筹领导，强化组织保障；加快政策融合，强化法治保障；完善经费保障机制，确保顺利实施；加强督查评估，确保规划落实”等保障措施。</w:t>
      </w:r>
    </w:p>
    <w:p w14:paraId="266ADDB4">
      <w:pPr>
        <w:spacing w:line="560" w:lineRule="exact"/>
      </w:pPr>
    </w:p>
    <w:sectPr>
      <w:footerReference r:id="rId3" w:type="default"/>
      <w:pgSz w:w="11906" w:h="16838"/>
      <w:pgMar w:top="2041" w:right="1531" w:bottom="1985"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72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0200A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0200A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DRiNGE3ZmJjMzcwNjljZDgzYzI3MzcxMGVjNDgifQ=="/>
  </w:docVars>
  <w:rsids>
    <w:rsidRoot w:val="4B077FD6"/>
    <w:rsid w:val="0003339F"/>
    <w:rsid w:val="0014553A"/>
    <w:rsid w:val="00292345"/>
    <w:rsid w:val="00364060"/>
    <w:rsid w:val="003656DC"/>
    <w:rsid w:val="004C0018"/>
    <w:rsid w:val="004C1FD1"/>
    <w:rsid w:val="004D7D3B"/>
    <w:rsid w:val="00521734"/>
    <w:rsid w:val="005E38B2"/>
    <w:rsid w:val="006132E3"/>
    <w:rsid w:val="00615FB2"/>
    <w:rsid w:val="00753B89"/>
    <w:rsid w:val="008664E3"/>
    <w:rsid w:val="00877175"/>
    <w:rsid w:val="008B1D77"/>
    <w:rsid w:val="008D6341"/>
    <w:rsid w:val="008D6625"/>
    <w:rsid w:val="009F4403"/>
    <w:rsid w:val="00A07D68"/>
    <w:rsid w:val="00A856B9"/>
    <w:rsid w:val="00B226A6"/>
    <w:rsid w:val="00B97DD3"/>
    <w:rsid w:val="00C25F01"/>
    <w:rsid w:val="00E039D4"/>
    <w:rsid w:val="00E519AA"/>
    <w:rsid w:val="00F01D62"/>
    <w:rsid w:val="00F33474"/>
    <w:rsid w:val="00FB11E7"/>
    <w:rsid w:val="0D6C0594"/>
    <w:rsid w:val="248F44CD"/>
    <w:rsid w:val="2AF43D18"/>
    <w:rsid w:val="4B077FD6"/>
    <w:rsid w:val="4EA46D09"/>
    <w:rsid w:val="61A773E1"/>
    <w:rsid w:val="6CEB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40" w:line="276" w:lineRule="auto"/>
    </w:pPr>
  </w:style>
  <w:style w:type="paragraph" w:styleId="3">
    <w:name w:val="Title"/>
    <w:basedOn w:val="1"/>
    <w:next w:val="1"/>
    <w:autoRedefine/>
    <w:qFormat/>
    <w:uiPriority w:val="0"/>
    <w:pPr>
      <w:spacing w:before="240" w:after="60"/>
      <w:jc w:val="center"/>
      <w:outlineLvl w:val="0"/>
    </w:pPr>
    <w:rPr>
      <w:rFonts w:ascii="Cambria" w:hAnsi="Cambria"/>
      <w:b/>
      <w:bCs/>
      <w:sz w:val="32"/>
      <w:szCs w:val="32"/>
    </w:rPr>
  </w:style>
  <w:style w:type="paragraph" w:styleId="4">
    <w:name w:val="annotation text"/>
    <w:basedOn w:val="1"/>
    <w:autoRedefine/>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autoRedefine/>
    <w:qFormat/>
    <w:uiPriority w:val="0"/>
    <w:rPr>
      <w:rFonts w:hint="eastAsia" w:ascii="Times New Roman" w:hAnsi="Times New Roman" w:eastAsia="宋体"/>
      <w:kern w:val="2"/>
      <w:sz w:val="21"/>
      <w:lang w:val="en-US" w:eastAsia="zh-CN"/>
    </w:rPr>
  </w:style>
  <w:style w:type="paragraph" w:customStyle="1" w:styleId="10">
    <w:name w:val="List Paragraph1"/>
    <w:basedOn w:val="1"/>
    <w:autoRedefine/>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2294</Words>
  <Characters>2312</Characters>
  <Lines>16</Lines>
  <Paragraphs>4</Paragraphs>
  <TotalTime>233</TotalTime>
  <ScaleCrop>false</ScaleCrop>
  <LinksUpToDate>false</LinksUpToDate>
  <CharactersWithSpaces>2318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2024-01-12T02:30:00Z</dcterms:created>
  <dc:creator>绯竹</dc:creator>
  <cp:lastModifiedBy>松</cp:lastModifiedBy>
  <dcterms:modified xsi:type="dcterms:W3CDTF">2025-09-29T03:39:13Z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6858090657AB47148F21BB4A9AC34A65_13</vt:lpwstr>
  </property>
  <property fmtid="{D5CDD505-2E9C-101B-9397-08002B2CF9AE}" pid="4" name="KSOTemplateDocerSaveRecord">
    <vt:lpwstr>eyJoZGlkIjoiMzFkODFiMWI3NGUwZTM2ODRmOGZmMTk4MzhkZjFmNjciLCJ1c2VySWQiOiI5MjAyMDc0OTUifQ==</vt:lpwstr>
  </property>
</Properties>
</file>