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B3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03A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开平市生育政策宣传咨询服务</w:t>
      </w:r>
    </w:p>
    <w:p w14:paraId="56FC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短视频比赛报名表</w:t>
      </w:r>
    </w:p>
    <w:tbl>
      <w:tblPr>
        <w:tblStyle w:val="2"/>
        <w:tblW w:w="1006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969"/>
        <w:gridCol w:w="1984"/>
        <w:gridCol w:w="2696"/>
      </w:tblGrid>
      <w:tr w14:paraId="6F3B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418" w:type="dxa"/>
            <w:noWrap w:val="0"/>
            <w:vAlign w:val="center"/>
          </w:tcPr>
          <w:p w14:paraId="4E82A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作品名称</w:t>
            </w:r>
          </w:p>
        </w:tc>
        <w:tc>
          <w:tcPr>
            <w:tcW w:w="8649" w:type="dxa"/>
            <w:gridSpan w:val="3"/>
            <w:noWrap w:val="0"/>
            <w:vAlign w:val="center"/>
          </w:tcPr>
          <w:p w14:paraId="1E99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A91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18" w:type="dxa"/>
            <w:noWrap w:val="0"/>
            <w:vAlign w:val="center"/>
          </w:tcPr>
          <w:p w14:paraId="558A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作者姓名</w:t>
            </w:r>
          </w:p>
        </w:tc>
        <w:tc>
          <w:tcPr>
            <w:tcW w:w="3969" w:type="dxa"/>
            <w:noWrap w:val="0"/>
            <w:vAlign w:val="center"/>
          </w:tcPr>
          <w:p w14:paraId="3D6D0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05414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696" w:type="dxa"/>
            <w:noWrap w:val="0"/>
            <w:vAlign w:val="center"/>
          </w:tcPr>
          <w:p w14:paraId="684F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</w:tr>
      <w:tr w14:paraId="2A12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8" w:type="dxa"/>
            <w:noWrap w:val="0"/>
            <w:vAlign w:val="center"/>
          </w:tcPr>
          <w:p w14:paraId="339AD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3969" w:type="dxa"/>
            <w:noWrap w:val="0"/>
            <w:vAlign w:val="center"/>
          </w:tcPr>
          <w:p w14:paraId="433CA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6702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报送日期</w:t>
            </w:r>
          </w:p>
        </w:tc>
        <w:tc>
          <w:tcPr>
            <w:tcW w:w="2696" w:type="dxa"/>
            <w:noWrap w:val="0"/>
            <w:vAlign w:val="center"/>
          </w:tcPr>
          <w:p w14:paraId="7029D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</w:tr>
      <w:tr w14:paraId="3B14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  <w:noWrap w:val="0"/>
            <w:vAlign w:val="center"/>
          </w:tcPr>
          <w:p w14:paraId="41F42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969" w:type="dxa"/>
            <w:noWrap w:val="0"/>
            <w:vAlign w:val="center"/>
          </w:tcPr>
          <w:p w14:paraId="4D26E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72D9E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小标宋简体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696" w:type="dxa"/>
            <w:noWrap w:val="0"/>
            <w:vAlign w:val="center"/>
          </w:tcPr>
          <w:p w14:paraId="72EF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方正小标宋简体" w:hAnsi="仿宋" w:eastAsia="方正小标宋简体"/>
                <w:sz w:val="28"/>
                <w:szCs w:val="28"/>
              </w:rPr>
            </w:pPr>
          </w:p>
        </w:tc>
      </w:tr>
      <w:tr w14:paraId="723E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  <w:noWrap w:val="0"/>
            <w:vAlign w:val="center"/>
          </w:tcPr>
          <w:p w14:paraId="3F22B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8649" w:type="dxa"/>
            <w:gridSpan w:val="3"/>
            <w:noWrap w:val="0"/>
            <w:vAlign w:val="center"/>
          </w:tcPr>
          <w:p w14:paraId="27C69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47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8" w:type="dxa"/>
            <w:noWrap w:val="0"/>
            <w:vAlign w:val="center"/>
          </w:tcPr>
          <w:p w14:paraId="2C3CD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3969" w:type="dxa"/>
            <w:noWrap w:val="0"/>
            <w:vAlign w:val="center"/>
          </w:tcPr>
          <w:p w14:paraId="5D1AF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 w14:paraId="30249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2696" w:type="dxa"/>
            <w:noWrap w:val="0"/>
            <w:vAlign w:val="center"/>
          </w:tcPr>
          <w:p w14:paraId="348E3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DC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1418" w:type="dxa"/>
            <w:noWrap w:val="0"/>
            <w:vAlign w:val="center"/>
          </w:tcPr>
          <w:p w14:paraId="5E256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参赛作品内容及寓意文字说明（100字以内）</w:t>
            </w:r>
          </w:p>
        </w:tc>
        <w:tc>
          <w:tcPr>
            <w:tcW w:w="8649" w:type="dxa"/>
            <w:gridSpan w:val="3"/>
            <w:noWrap w:val="0"/>
            <w:vAlign w:val="top"/>
          </w:tcPr>
          <w:p w14:paraId="16565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191A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8EB3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46A7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05C8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1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067" w:type="dxa"/>
            <w:gridSpan w:val="4"/>
            <w:noWrap w:val="0"/>
            <w:vAlign w:val="center"/>
          </w:tcPr>
          <w:p w14:paraId="70B8F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请提供本人名下银行账号及开户行，主办方将通过银行转账形式发放获奖作品的奖金。</w:t>
            </w:r>
          </w:p>
        </w:tc>
      </w:tr>
    </w:tbl>
    <w:p w14:paraId="1BD7A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0315D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574D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BF5D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42C3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7F11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开平市生育政策宣传咨询服务</w:t>
      </w:r>
    </w:p>
    <w:p w14:paraId="713EA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短视频比赛评分表</w:t>
      </w:r>
    </w:p>
    <w:tbl>
      <w:tblPr>
        <w:tblStyle w:val="2"/>
        <w:tblW w:w="9510" w:type="dxa"/>
        <w:tblInd w:w="-7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5503"/>
        <w:gridCol w:w="1395"/>
        <w:gridCol w:w="1185"/>
      </w:tblGrid>
      <w:tr w14:paraId="1ECFF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考核项目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A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评分要点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对应分值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 w:bidi="ar"/>
              </w:rPr>
              <w:t>作品得分</w:t>
            </w:r>
          </w:p>
        </w:tc>
      </w:tr>
      <w:tr w14:paraId="4754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4CF9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内容方面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C42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考核作品内容的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主题契合度、政治性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E0CD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满分50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top"/>
          </w:tcPr>
          <w:p w14:paraId="1B79D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9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政治性要求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是否符合党的纲领、路线、方针，符合国家的法律、法规和有关政策要求。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8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满分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10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68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5C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主题契合度及规范性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C9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是否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符合现行的生育政策及配套支持措施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。</w:t>
            </w:r>
          </w:p>
          <w:p w14:paraId="60738D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是否将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生育政策及配套支持措施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用通俗的语言进行讲述，保证内容的正确性。</w:t>
            </w:r>
          </w:p>
          <w:p w14:paraId="70A5F1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作品中是否出现错误与歧义。</w:t>
            </w:r>
          </w:p>
          <w:p w14:paraId="6C42C6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作品无版权侵权问题。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6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满分</w:t>
            </w:r>
            <w:r>
              <w:rPr>
                <w:rStyle w:val="5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5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5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5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出现1处错误或歧义扣减2分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AE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50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AE02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制作方面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22C5E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考核作品的策划水平、制作水平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FEF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满分50</w:t>
            </w:r>
            <w:r>
              <w:rPr>
                <w:rStyle w:val="5"/>
                <w:i w:val="0"/>
                <w:iCs w:val="0"/>
                <w:color w:val="00000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top"/>
          </w:tcPr>
          <w:p w14:paraId="0371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0B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5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策划水平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7BE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5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是否由作者团队或个人独立完成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作品形式是否短小精湛、精益求精，提炼干货，符合用户碎片化的阅读习惯，节约观众的时间成本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作品展现形式是否符合受众群体的特点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（4）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作品的策划是否有利于高效传播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；</w:t>
            </w:r>
          </w:p>
          <w:p w14:paraId="5C1C51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5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（5）作品的创意性。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满分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25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3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38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F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制作水平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5D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（1）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画面、声音清晰，播放流畅，内容连贯无缺失、倒错，无黑屏；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声音和所示文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字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内容对应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（3）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视频、动画的切换时间准确；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（4）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无穿帮现象；</w:t>
            </w:r>
          </w:p>
          <w:p w14:paraId="563054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（5）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同期声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字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幕与声音吻合、同步，无错别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字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、无口误 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（6）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无画外音无干扰，如手机铃声、与课程无关人员讲话声等；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（7）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无不得体类语言，如民族歧视、贬低或不尊重他人的语言；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（8）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无任何形式的商业广告。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满分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25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分</w:t>
            </w:r>
            <w:r>
              <w:rPr>
                <w:rStyle w:val="5"/>
                <w:rFonts w:hint="eastAsia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出现1处错误或瑕疵扣减2分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E6D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4C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75E0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作品总得分</w:t>
            </w:r>
          </w:p>
        </w:tc>
        <w:tc>
          <w:tcPr>
            <w:tcW w:w="5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top"/>
          </w:tcPr>
          <w:p w14:paraId="14C71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center"/>
          </w:tcPr>
          <w:p w14:paraId="4170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满分100分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/>
            <w:noWrap w:val="0"/>
            <w:vAlign w:val="top"/>
          </w:tcPr>
          <w:p w14:paraId="59E3A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AC65CB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3C6F9"/>
    <w:multiLevelType w:val="singleLevel"/>
    <w:tmpl w:val="3F73C6F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0A221BB"/>
    <w:multiLevelType w:val="singleLevel"/>
    <w:tmpl w:val="70A221B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221BD"/>
    <w:rsid w:val="0D4221BD"/>
    <w:rsid w:val="1CFA4D91"/>
    <w:rsid w:val="2220564D"/>
    <w:rsid w:val="323520A1"/>
    <w:rsid w:val="354E02B8"/>
    <w:rsid w:val="782E11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462</Characters>
  <Lines>0</Lines>
  <Paragraphs>0</Paragraphs>
  <TotalTime>3</TotalTime>
  <ScaleCrop>false</ScaleCrop>
  <LinksUpToDate>false</LinksUpToDate>
  <CharactersWithSpaces>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2025-05-28T06:53:00Z</dcterms:created>
  <dc:creator>小明同学</dc:creator>
  <cp:lastModifiedBy>小明同学</cp:lastModifiedBy>
  <dcterms:modified xsi:type="dcterms:W3CDTF">2025-08-27T02:16:40Z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AB0A1E31A5704C3882E61804E227836F_13</vt:lpwstr>
  </property>
  <property fmtid="{D5CDD505-2E9C-101B-9397-08002B2CF9AE}" pid="4" name="KSOTemplateDocerSaveRecord">
    <vt:lpwstr>eyJoZGlkIjoiOTU3NzE5YzRiODA1NTg1NTAzNmM4NWY4MTg5MTcwMDgiLCJ1c2VySWQiOiIyOTE3ODIwMDgifQ==</vt:lpwstr>
  </property>
</Properties>
</file>