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开平市农业局2015年度行政许可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实施和监督管理情况报告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开平市人民政府：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根据《广东省行政许可监督管理条例》要求，现将我单位2015年度行政许可实施和监督管理情况汇报如下：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（一）现有事项及办理情况。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局现有行政许可事项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项，已全部纳入《开平市人民政府部门权责清单（2015年本）》，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其中16项</w:t>
      </w:r>
      <w:r>
        <w:rPr>
          <w:rFonts w:hint="eastAsia" w:ascii="仿宋_GB2312" w:eastAsia="仿宋_GB2312"/>
          <w:sz w:val="32"/>
          <w:szCs w:val="32"/>
        </w:rPr>
        <w:t>进驻省网上办事大厅</w:t>
      </w:r>
      <w:r>
        <w:rPr>
          <w:rFonts w:hint="eastAsia" w:ascii="仿宋_GB2312" w:eastAsia="仿宋_GB2312"/>
          <w:sz w:val="32"/>
          <w:szCs w:val="32"/>
          <w:lang w:eastAsia="zh-CN"/>
        </w:rPr>
        <w:t>；涉农建设项目的农业环境保护方案审核、占用农地作为固体废弃物堆放、填埋场所审核、渔业船舶船员证书核发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3项行政许可亦已申请新增进驻网上办事大厅。</w:t>
      </w:r>
      <w:r>
        <w:rPr>
          <w:rFonts w:hint="eastAsia" w:ascii="仿宋_GB2312" w:eastAsia="仿宋_GB2312"/>
          <w:sz w:val="32"/>
          <w:szCs w:val="32"/>
        </w:rPr>
        <w:t>2015年全年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度，市农业局受理</w:t>
      </w:r>
      <w:r>
        <w:rPr>
          <w:rFonts w:hint="eastAsia" w:ascii="仿宋_GB2312" w:eastAsia="仿宋_GB2312"/>
          <w:sz w:val="32"/>
          <w:szCs w:val="32"/>
        </w:rPr>
        <w:t>行政许可申请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553</w:t>
      </w:r>
      <w:r>
        <w:rPr>
          <w:rFonts w:hint="eastAsia" w:ascii="仿宋_GB2312" w:eastAsia="仿宋_GB2312"/>
          <w:sz w:val="32"/>
          <w:szCs w:val="32"/>
        </w:rPr>
        <w:t>件，全部按时办结。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（二）依法实施情况。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为</w:t>
      </w:r>
      <w:r>
        <w:rPr>
          <w:rFonts w:ascii="仿宋_GB2312" w:eastAsia="仿宋_GB2312"/>
          <w:color w:val="auto"/>
          <w:sz w:val="32"/>
          <w:szCs w:val="32"/>
        </w:rPr>
        <w:t>确保</w:t>
      </w:r>
      <w:r>
        <w:rPr>
          <w:rFonts w:hint="eastAsia" w:ascii="仿宋_GB2312" w:eastAsia="仿宋_GB2312"/>
          <w:color w:val="auto"/>
          <w:sz w:val="32"/>
          <w:szCs w:val="32"/>
        </w:rPr>
        <w:t>行政审批工作</w:t>
      </w:r>
      <w:r>
        <w:rPr>
          <w:rFonts w:ascii="仿宋_GB2312" w:eastAsia="仿宋_GB2312"/>
          <w:color w:val="auto"/>
          <w:sz w:val="32"/>
          <w:szCs w:val="32"/>
        </w:rPr>
        <w:t>顺利开展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_GB2312" w:eastAsia="仿宋_GB2312"/>
          <w:color w:val="auto"/>
          <w:sz w:val="32"/>
          <w:szCs w:val="32"/>
        </w:rPr>
        <w:t>局</w:t>
      </w:r>
      <w:r>
        <w:rPr>
          <w:rFonts w:ascii="仿宋_GB2312" w:eastAsia="仿宋_GB2312"/>
          <w:color w:val="auto"/>
          <w:sz w:val="32"/>
          <w:szCs w:val="32"/>
        </w:rPr>
        <w:t>主动接受指导监督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严格按照相关法律法规规定的审批权限、范围、程序、条件进行行政许可审批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并将动物及动物产品检疫合格证核发、占用农地作为固体废弃物堆放、填埋场所审核2项行政许可权限下放至各镇街，进一步</w:t>
      </w:r>
      <w:r>
        <w:rPr>
          <w:rFonts w:hint="eastAsia" w:ascii="仿宋_GB2312" w:eastAsia="仿宋_GB2312"/>
          <w:color w:val="auto"/>
          <w:sz w:val="32"/>
          <w:szCs w:val="32"/>
        </w:rPr>
        <w:t>优化审批流程和简化审批程序，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加大</w:t>
      </w:r>
      <w:r>
        <w:rPr>
          <w:rFonts w:hint="eastAsia" w:ascii="仿宋_GB2312" w:eastAsia="仿宋_GB2312"/>
          <w:color w:val="auto"/>
          <w:sz w:val="32"/>
          <w:szCs w:val="32"/>
        </w:rPr>
        <w:t>效能建设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力度</w:t>
      </w:r>
      <w:r>
        <w:rPr>
          <w:rFonts w:hint="eastAsia" w:ascii="仿宋_GB2312" w:eastAsia="仿宋_GB2312"/>
          <w:color w:val="auto"/>
          <w:sz w:val="32"/>
          <w:szCs w:val="32"/>
        </w:rPr>
        <w:t>，承诺在法定办结时限减半再减半，进一步提高行政许可效率，实现审批效率再提速。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（三）公开公示情况。</w:t>
      </w:r>
      <w:r>
        <w:rPr>
          <w:rFonts w:hint="eastAsia" w:ascii="仿宋_GB2312" w:eastAsia="仿宋_GB2312"/>
          <w:sz w:val="32"/>
          <w:szCs w:val="32"/>
        </w:rPr>
        <w:t>按照调整后的行政许可项目，及时修订各项行政许可的办事指南。坚持公开透明的原则，将行政许可事项的办事指南、实施依据、审批流程、审批时限、申请表格下载、举报投诉方式等及时在市行政服务中心、市</w:t>
      </w:r>
      <w:r>
        <w:rPr>
          <w:rFonts w:hint="eastAsia" w:ascii="仿宋_GB2312" w:eastAsia="仿宋_GB2312"/>
          <w:sz w:val="32"/>
          <w:szCs w:val="32"/>
          <w:lang w:eastAsia="zh-CN"/>
        </w:rPr>
        <w:t>农业局</w:t>
      </w:r>
      <w:r>
        <w:rPr>
          <w:rFonts w:hint="eastAsia" w:ascii="仿宋_GB2312" w:eastAsia="仿宋_GB2312"/>
          <w:sz w:val="32"/>
          <w:szCs w:val="32"/>
        </w:rPr>
        <w:t>网站上公布，向社会公开，为申请人提供方便快捷的政务服务，接受社会监督。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（四）监督管理情况。</w:t>
      </w:r>
      <w:r>
        <w:rPr>
          <w:rFonts w:hint="eastAsia" w:ascii="仿宋_GB2312" w:eastAsia="仿宋_GB2312"/>
          <w:sz w:val="32"/>
          <w:szCs w:val="32"/>
        </w:rPr>
        <w:t>科学制定日常督查计划，明确检查内容和检查频率，结合专项整治，加大对行政许可企业和取消审查项目监督检查力度，深入排查治理隐患，及时发现和整改存在的问题。同时我局设置了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相应</w:t>
      </w:r>
      <w:r>
        <w:rPr>
          <w:rFonts w:hint="eastAsia" w:ascii="仿宋_GB2312" w:eastAsia="仿宋_GB2312"/>
          <w:sz w:val="32"/>
          <w:szCs w:val="32"/>
        </w:rPr>
        <w:t>举报投诉电话，对行政审批实施行为进行了有效的监督。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（五）实施效果情况。</w:t>
      </w:r>
      <w:r>
        <w:rPr>
          <w:rFonts w:hint="eastAsia" w:ascii="仿宋_GB2312" w:eastAsia="仿宋_GB2312"/>
          <w:sz w:val="32"/>
          <w:szCs w:val="32"/>
        </w:rPr>
        <w:t>通过优化服务和规范审批流程提升了办事的效率和群众的满意度。2015年，我局在承诺时限内办结率达100%，实现行政许可方面零投诉，得到服务对象的肯定与好评，达到了设立行政许可的预期效果。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二、存在问题和困难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实地核查和企业整改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需时。</w:t>
      </w:r>
      <w:r>
        <w:rPr>
          <w:rFonts w:hint="eastAsia" w:ascii="仿宋_GB2312" w:eastAsia="仿宋_GB2312"/>
          <w:sz w:val="32"/>
          <w:szCs w:val="32"/>
        </w:rPr>
        <w:t>实施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动物检疫等</w:t>
      </w:r>
      <w:r>
        <w:rPr>
          <w:rFonts w:hint="eastAsia" w:ascii="仿宋_GB2312" w:eastAsia="仿宋_GB2312"/>
          <w:sz w:val="32"/>
          <w:szCs w:val="32"/>
        </w:rPr>
        <w:t>行政许可审批过程中，我局需对有关企业进行实地核查，部分企业也需要时间进行整改和完善有关技术报告，但在实际操作过程中，网厅不会自动扣除实地核查和企业整改的工作日，造成我局开展工作十分被动。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2</w:t>
      </w:r>
      <w:r>
        <w:rPr>
          <w:rFonts w:hint="eastAsia" w:ascii="仿宋_GB2312" w:eastAsia="仿宋_GB2312"/>
          <w:sz w:val="32"/>
          <w:szCs w:val="32"/>
        </w:rPr>
        <w:t>．网厅认知度和使用率有待提高。由于我局行政许可事项的业务量少，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且</w:t>
      </w:r>
      <w:r>
        <w:rPr>
          <w:rFonts w:hint="eastAsia" w:ascii="仿宋_GB2312" w:eastAsia="仿宋_GB2312"/>
          <w:sz w:val="32"/>
          <w:szCs w:val="32"/>
        </w:rPr>
        <w:t>申请人通过实体窗口进行申请的习惯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需时</w:t>
      </w:r>
      <w:r>
        <w:rPr>
          <w:rFonts w:hint="eastAsia" w:ascii="仿宋_GB2312" w:eastAsia="仿宋_GB2312"/>
          <w:sz w:val="32"/>
          <w:szCs w:val="32"/>
        </w:rPr>
        <w:t>改变，网上办事大厅使用率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普遍偏</w:t>
      </w:r>
      <w:r>
        <w:rPr>
          <w:rFonts w:hint="eastAsia" w:ascii="仿宋_GB2312" w:eastAsia="仿宋_GB2312"/>
          <w:sz w:val="32"/>
          <w:szCs w:val="32"/>
        </w:rPr>
        <w:t>低，暂未发挥其便捷、快速等优点。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三、下一步工作措施及有关建议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．完善网厅系统功能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使其不仅可以自动扣除节假日时间，也可以扣除行政机关需要的实地核查和企业整改工作日时间。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．加大宣传推广力度，通过主动与办理对象进行沟通，鼓励和推荐其通过网上申请办理业务，提高对网上办事大厅的认知度和使用率。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不断加强业务水平，</w:t>
      </w:r>
      <w:r>
        <w:rPr>
          <w:rFonts w:hint="eastAsia" w:ascii="仿宋_GB2312" w:eastAsia="仿宋_GB2312"/>
          <w:color w:val="auto"/>
          <w:sz w:val="32"/>
          <w:szCs w:val="32"/>
        </w:rPr>
        <w:t>随着行政审批制度改革，一些行政审批事项下放到县级，江门农业局也将部分事项委托至各市（区）实施审批，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面对行政审批新形势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我局将加强人员培训，</w:t>
      </w:r>
      <w:r>
        <w:rPr>
          <w:rFonts w:hint="eastAsia" w:ascii="仿宋_GB2312" w:eastAsia="仿宋_GB2312"/>
          <w:sz w:val="32"/>
          <w:szCs w:val="32"/>
        </w:rPr>
        <w:t>针对业务薄弱环节，系统学习法律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业务知识，进一步提高业务水平。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开平市农业局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2016年3月30日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9930041">
    <w:nsid w:val="5704C3B9"/>
    <w:multiLevelType w:val="singleLevel"/>
    <w:tmpl w:val="5704C3B9"/>
    <w:lvl w:ilvl="0" w:tentative="1">
      <w:start w:val="1"/>
      <w:numFmt w:val="decimal"/>
      <w:suff w:val="nothing"/>
      <w:lvlText w:val="%1．"/>
      <w:lvlJc w:val="left"/>
    </w:lvl>
  </w:abstractNum>
  <w:num w:numId="1">
    <w:abstractNumId w:val="14599300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10DD9"/>
    <w:rsid w:val="7D410D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2016-04-06T07:52:00Z</dcterms:created>
  <dc:creator>Rainbow</dc:creator>
  <cp:lastModifiedBy>Rainbow</cp:lastModifiedBy>
  <cp:lastPrinted>2016-04-06T09:22:40Z</cp:lastPrinted>
  <dcterms:modified xsi:type="dcterms:W3CDTF">2016-04-07T01:14:06Z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