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DEF566">
      <w:pPr>
        <w:autoSpaceDE w:val="0"/>
        <w:autoSpaceDN w:val="0"/>
        <w:adjustRightInd w:val="0"/>
        <w:spacing w:line="240" w:lineRule="auto"/>
        <w:jc w:val="both"/>
        <w:rPr>
          <w:rFonts w:hint="default" w:ascii="方正小标宋_GBK" w:hAnsi="方正小标宋_GBK" w:eastAsia="方正小标宋_GBK" w:cs="方正小标宋_GBK"/>
          <w:sz w:val="32"/>
          <w:szCs w:val="32"/>
          <w:lang w:val="en-US" w:eastAsia="zh-CN"/>
        </w:rPr>
      </w:pPr>
      <w:r>
        <w:rPr>
          <w:rFonts w:hint="eastAsia" w:ascii="黑体" w:hAnsi="黑体" w:eastAsia="黑体" w:cs="黑体"/>
          <w:sz w:val="32"/>
          <w:szCs w:val="32"/>
          <w:lang w:val="en-US" w:eastAsia="zh-CN"/>
        </w:rPr>
        <w:t>附件1：</w:t>
      </w:r>
      <w:r>
        <w:rPr>
          <w:rFonts w:hint="eastAsia" w:ascii="方正小标宋_GBK" w:hAnsi="方正小标宋_GBK" w:eastAsia="方正小标宋_GBK" w:cs="方正小标宋_GBK"/>
          <w:sz w:val="32"/>
          <w:szCs w:val="32"/>
          <w:lang w:val="en-US" w:eastAsia="zh-CN"/>
        </w:rPr>
        <w:t xml:space="preserve"> </w:t>
      </w:r>
    </w:p>
    <w:p w14:paraId="867AB058">
      <w:pPr>
        <w:keepNext w:val="0"/>
        <w:keepLines w:val="0"/>
        <w:pageBreakBefore w:val="0"/>
        <w:widowControl w:val="0"/>
        <w:kinsoku/>
        <w:wordWrap/>
        <w:overflowPunct/>
        <w:topLinePunct w:val="0"/>
        <w:autoSpaceDE w:val="0"/>
        <w:autoSpaceDN w:val="0"/>
        <w:bidi w:val="0"/>
        <w:adjustRightInd w:val="0"/>
        <w:snapToGrid/>
        <w:spacing w:line="70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lang w:val="en-US"/>
        </w:rPr>
        <w:t>广东省节能工程技术创新促进会简介</w:t>
      </w:r>
    </w:p>
    <w:p w14:paraId="BB21B4EC">
      <w:pPr>
        <w:autoSpaceDE w:val="0"/>
        <w:autoSpaceDN w:val="0"/>
        <w:adjustRightInd w:val="0"/>
        <w:spacing w:line="240" w:lineRule="auto"/>
        <w:jc w:val="left"/>
      </w:pPr>
    </w:p>
    <w:p w14:paraId="E7CB02E9">
      <w:pPr>
        <w:keepNext w:val="0"/>
        <w:keepLines w:val="0"/>
        <w:pageBreakBefore w:val="0"/>
        <w:widowControl w:val="0"/>
        <w:kinsoku/>
        <w:wordWrap w:val="0"/>
        <w:overflowPunct/>
        <w:topLinePunct w:val="0"/>
        <w:autoSpaceDE w:val="0"/>
        <w:autoSpaceDN w:val="0"/>
        <w:bidi w:val="0"/>
        <w:adjustRightInd w:val="0"/>
        <w:snapToGrid w:val="0"/>
        <w:spacing w:line="560" w:lineRule="exact"/>
        <w:ind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b w:val="0"/>
          <w:bCs w:val="0"/>
          <w:i w:val="0"/>
          <w:iCs w:val="0"/>
          <w:color w:val="auto"/>
          <w:kern w:val="2"/>
          <w:sz w:val="28"/>
          <w:szCs w:val="28"/>
          <w:highlight w:val="none"/>
          <w:vertAlign w:val="baseline"/>
          <w:lang w:val="en-US" w:eastAsia="zh-CN" w:bidi="ar-SA"/>
        </w:rPr>
        <w:t>广东省节能工程技术创新促进会（GDIEC）是经省民政厅批准，依托华南理工大学广东省能源高效清洁利用重点实验室于2022年7月成立的跨行业的节能领域专业性的社会团体法人，业务主管部门为广东省科学技术协会，由省内从事节能降碳工作的专家学者、科技工作者、工程技术人员组成。主要业务为组织开展节能降碳先进技术开发、技术咨询服务、评审服务、技术推广应用等服务；开展标准研究及标准制修订工作；开展节能降碳科技成果引进推广应用和交易服务，推动产学研用结合；组织并开展对外先进技术交流，学术交流，对社会进步、经济发展有推动作用的专业学术会议、专业技术人员水平评价和调研活动等</w:t>
      </w:r>
      <w:r>
        <w:rPr>
          <w:rFonts w:hint="eastAsia" w:ascii="仿宋_GB2312" w:hAnsi="仿宋_GB2312" w:eastAsia="仿宋_GB2312" w:cs="仿宋_GB2312"/>
          <w:b w:val="0"/>
          <w:bCs w:val="0"/>
          <w:i w:val="0"/>
          <w:iCs w:val="0"/>
          <w:color w:val="auto"/>
          <w:kern w:val="0"/>
          <w:sz w:val="28"/>
          <w:szCs w:val="28"/>
          <w:highlight w:val="none"/>
          <w:vertAlign w:val="baseline"/>
          <w:lang w:val="en-US" w:eastAsia="zh-CN" w:bidi="ar-SA"/>
        </w:rPr>
        <w:t>。</w:t>
      </w:r>
    </w:p>
    <w:p w14:paraId="7C36E6D5">
      <w:pPr>
        <w:keepNext w:val="0"/>
        <w:keepLines w:val="0"/>
        <w:pageBreakBefore w:val="0"/>
        <w:widowControl w:val="0"/>
        <w:kinsoku/>
        <w:wordWrap w:val="0"/>
        <w:overflowPunct/>
        <w:topLinePunct w:val="0"/>
        <w:autoSpaceDE w:val="0"/>
        <w:autoSpaceDN w:val="0"/>
        <w:bidi w:val="0"/>
        <w:adjustRightInd w:val="0"/>
        <w:snapToGrid w:val="0"/>
        <w:spacing w:line="560" w:lineRule="exact"/>
        <w:ind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b w:val="0"/>
          <w:bCs w:val="0"/>
          <w:i w:val="0"/>
          <w:iCs w:val="0"/>
          <w:color w:val="auto"/>
          <w:kern w:val="2"/>
          <w:sz w:val="28"/>
          <w:szCs w:val="28"/>
          <w:highlight w:val="none"/>
          <w:vertAlign w:val="baseline"/>
          <w:lang w:val="en-US" w:eastAsia="zh-CN" w:bidi="ar-SA"/>
        </w:rPr>
        <w:t>省节能创新促进会具备为政府节能主管部门开展固定资产投资项目节能审查评审技术服务、为企事业单位开展能源审计技术服务、为企业固定资产投资项目开展节能报告编制和节能验收报告编制技术服务、为重点控排企业开展碳核查技术服务、为企业产品开展碳足迹核算评价技术服务、为企业创建绿色工厂和绿色供应链开展第三方评价、为政府和企事业单位提供节能降碳技术培训等服务能力。</w:t>
      </w:r>
    </w:p>
    <w:p w14:paraId="020D25D9">
      <w:pPr>
        <w:keepNext w:val="0"/>
        <w:keepLines w:val="0"/>
        <w:pageBreakBefore w:val="0"/>
        <w:widowControl w:val="0"/>
        <w:kinsoku/>
        <w:wordWrap w:val="0"/>
        <w:overflowPunct/>
        <w:topLinePunct w:val="0"/>
        <w:autoSpaceDE w:val="0"/>
        <w:autoSpaceDN w:val="0"/>
        <w:bidi w:val="0"/>
        <w:adjustRightInd w:val="0"/>
        <w:snapToGrid w:val="0"/>
        <w:spacing w:line="560" w:lineRule="exact"/>
        <w:ind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b w:val="0"/>
          <w:bCs w:val="0"/>
          <w:i w:val="0"/>
          <w:iCs w:val="0"/>
          <w:color w:val="auto"/>
          <w:kern w:val="2"/>
          <w:sz w:val="28"/>
          <w:szCs w:val="28"/>
          <w:highlight w:val="none"/>
          <w:vertAlign w:val="baseline"/>
          <w:lang w:val="en-US" w:eastAsia="zh-CN" w:bidi="ar-SA"/>
        </w:rPr>
        <w:t>省节能创新促进会获广东省生态厅评价为2022年碳核查“优秀”等级机构。获广东省人社厅评审通过为碳排放管理员职业技能人才社会培训和评价培育机构。组建了包括来自省内知名高校、科研机构、省市节能中心、企事业单位在节能降碳领域具有丰富理论知识和专业经验近100位专家的专家库团队。</w:t>
      </w:r>
    </w:p>
    <w:p w14:paraId="2E2C68E1">
      <w:pPr>
        <w:keepNext w:val="0"/>
        <w:keepLines w:val="0"/>
        <w:pageBreakBefore w:val="0"/>
        <w:widowControl w:val="0"/>
        <w:kinsoku/>
        <w:wordWrap w:val="0"/>
        <w:overflowPunct/>
        <w:topLinePunct w:val="0"/>
        <w:autoSpaceDE w:val="0"/>
        <w:autoSpaceDN w:val="0"/>
        <w:bidi w:val="0"/>
        <w:adjustRightInd w:val="0"/>
        <w:snapToGrid w:val="0"/>
        <w:spacing w:line="560" w:lineRule="exact"/>
        <w:ind w:firstLine="562"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b/>
          <w:bCs/>
          <w:i w:val="0"/>
          <w:iCs w:val="0"/>
          <w:color w:val="auto"/>
          <w:kern w:val="2"/>
          <w:sz w:val="28"/>
          <w:szCs w:val="28"/>
          <w:highlight w:val="none"/>
          <w:vertAlign w:val="baseline"/>
          <w:lang w:val="en-US" w:eastAsia="zh-CN" w:bidi="ar-SA"/>
        </w:rPr>
        <w:t>能源审计及节能诊断方面：</w:t>
      </w:r>
      <w:r>
        <w:rPr>
          <w:rFonts w:hint="eastAsia" w:ascii="仿宋_GB2312" w:hAnsi="仿宋_GB2312" w:eastAsia="仿宋_GB2312" w:cs="仿宋_GB2312"/>
          <w:b w:val="0"/>
          <w:bCs w:val="0"/>
          <w:i w:val="0"/>
          <w:iCs w:val="0"/>
          <w:color w:val="auto"/>
          <w:kern w:val="2"/>
          <w:sz w:val="28"/>
          <w:szCs w:val="28"/>
          <w:highlight w:val="none"/>
          <w:vertAlign w:val="baseline"/>
          <w:lang w:val="en-US" w:eastAsia="zh-CN" w:bidi="ar-SA"/>
        </w:rPr>
        <w:t>近两年来，承担了广东省能源局委托的重点领域和重点用能单位能源审计评审及节能诊断技术服务，以及受三菱电机、广东邦普、鹤山东古、广州锦兴等用能单位委托开展能源审计技术服务。</w:t>
      </w:r>
    </w:p>
    <w:p w14:paraId="ED06CC80">
      <w:pPr>
        <w:keepNext w:val="0"/>
        <w:keepLines w:val="0"/>
        <w:pageBreakBefore w:val="0"/>
        <w:widowControl w:val="0"/>
        <w:kinsoku/>
        <w:wordWrap w:val="0"/>
        <w:overflowPunct/>
        <w:topLinePunct w:val="0"/>
        <w:autoSpaceDE w:val="0"/>
        <w:autoSpaceDN w:val="0"/>
        <w:bidi w:val="0"/>
        <w:adjustRightInd w:val="0"/>
        <w:snapToGrid w:val="0"/>
        <w:spacing w:line="560" w:lineRule="exact"/>
        <w:ind w:firstLine="562"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b/>
          <w:bCs/>
          <w:i w:val="0"/>
          <w:iCs w:val="0"/>
          <w:color w:val="auto"/>
          <w:kern w:val="2"/>
          <w:sz w:val="28"/>
          <w:szCs w:val="28"/>
          <w:highlight w:val="none"/>
          <w:vertAlign w:val="baseline"/>
          <w:lang w:val="en-US" w:eastAsia="zh-CN" w:bidi="ar-SA"/>
        </w:rPr>
        <w:t>节能审查评审方面：</w:t>
      </w:r>
      <w:r>
        <w:rPr>
          <w:rFonts w:hint="eastAsia" w:ascii="仿宋_GB2312" w:hAnsi="仿宋_GB2312" w:eastAsia="仿宋_GB2312" w:cs="仿宋_GB2312"/>
          <w:b w:val="0"/>
          <w:bCs w:val="0"/>
          <w:i w:val="0"/>
          <w:iCs w:val="0"/>
          <w:color w:val="auto"/>
          <w:kern w:val="2"/>
          <w:sz w:val="28"/>
          <w:szCs w:val="28"/>
          <w:highlight w:val="none"/>
          <w:vertAlign w:val="baseline"/>
          <w:lang w:val="en-US" w:eastAsia="zh-CN" w:bidi="ar-SA"/>
        </w:rPr>
        <w:t>近两年来，承担了广东省能源局委托的固定资产投资项目节能（整改）评审服务，以及东莞市、江门市、云浮市、鹤山市、蓬江区、清城区等市区节能主管部门委托的固定资产投资项目节能评审服务项目，共计为近80个项目开展节能（整改）评审，出具节能评审报告。</w:t>
      </w:r>
    </w:p>
    <w:p w14:paraId="6119A94A">
      <w:pPr>
        <w:keepNext w:val="0"/>
        <w:keepLines w:val="0"/>
        <w:pageBreakBefore w:val="0"/>
        <w:widowControl w:val="0"/>
        <w:kinsoku/>
        <w:wordWrap w:val="0"/>
        <w:overflowPunct/>
        <w:topLinePunct w:val="0"/>
        <w:autoSpaceDE w:val="0"/>
        <w:autoSpaceDN w:val="0"/>
        <w:bidi w:val="0"/>
        <w:adjustRightInd w:val="0"/>
        <w:snapToGrid w:val="0"/>
        <w:spacing w:line="560" w:lineRule="exact"/>
        <w:ind w:firstLine="562" w:firstLineChars="200"/>
        <w:jc w:val="both"/>
        <w:textAlignment w:val="auto"/>
        <w:outlineLvl w:val="9"/>
        <w:rPr>
          <w:rFonts w:hint="eastAsia" w:ascii="仿宋_GB2312" w:hAnsi="仿宋_GB2312" w:eastAsia="仿宋_GB2312" w:cs="仿宋_GB2312"/>
          <w:b w:val="0"/>
          <w:bCs w:val="0"/>
          <w:i w:val="0"/>
          <w:iCs w:val="0"/>
          <w:color w:val="auto"/>
          <w:kern w:val="2"/>
          <w:sz w:val="28"/>
          <w:szCs w:val="28"/>
          <w:highlight w:val="none"/>
          <w:vertAlign w:val="baseline"/>
          <w:lang w:val="en-US" w:eastAsia="zh-CN" w:bidi="ar-SA"/>
        </w:rPr>
      </w:pPr>
      <w:r>
        <w:rPr>
          <w:rFonts w:hint="eastAsia" w:ascii="仿宋_GB2312" w:hAnsi="仿宋_GB2312" w:eastAsia="仿宋_GB2312" w:cs="仿宋_GB2312"/>
          <w:b/>
          <w:bCs/>
          <w:i w:val="0"/>
          <w:iCs w:val="0"/>
          <w:color w:val="auto"/>
          <w:kern w:val="2"/>
          <w:sz w:val="28"/>
          <w:szCs w:val="28"/>
          <w:highlight w:val="none"/>
          <w:vertAlign w:val="baseline"/>
          <w:lang w:val="en-US" w:eastAsia="zh-CN" w:bidi="ar-SA"/>
        </w:rPr>
        <w:t>节能报告编制方面：</w:t>
      </w:r>
      <w:r>
        <w:rPr>
          <w:rFonts w:hint="eastAsia" w:ascii="仿宋_GB2312" w:hAnsi="仿宋_GB2312" w:eastAsia="仿宋_GB2312" w:cs="仿宋_GB2312"/>
          <w:b w:val="0"/>
          <w:bCs w:val="0"/>
          <w:i w:val="0"/>
          <w:iCs w:val="0"/>
          <w:color w:val="auto"/>
          <w:kern w:val="2"/>
          <w:sz w:val="28"/>
          <w:szCs w:val="28"/>
          <w:highlight w:val="none"/>
          <w:vertAlign w:val="baseline"/>
          <w:lang w:val="en-US" w:eastAsia="zh-CN" w:bidi="ar-SA"/>
        </w:rPr>
        <w:t>近两年来，承担了恒洁卫浴、广东邦普循环科技、惠州亿纬新能源公司、江门建滔电子公司、阳江豪悦纸业公司、广州纳诺新材料公司等企业委托的节能报告编制技术服务工作。</w:t>
      </w:r>
    </w:p>
    <w:p w14:paraId="22AC8832">
      <w:pPr>
        <w:keepNext w:val="0"/>
        <w:keepLines w:val="0"/>
        <w:pageBreakBefore w:val="0"/>
        <w:widowControl w:val="0"/>
        <w:kinsoku/>
        <w:wordWrap w:val="0"/>
        <w:overflowPunct/>
        <w:topLinePunct w:val="0"/>
        <w:autoSpaceDE w:val="0"/>
        <w:autoSpaceDN w:val="0"/>
        <w:bidi w:val="0"/>
        <w:adjustRightInd w:val="0"/>
        <w:snapToGrid w:val="0"/>
        <w:spacing w:line="560" w:lineRule="exact"/>
        <w:ind w:firstLine="562" w:firstLineChars="200"/>
        <w:jc w:val="both"/>
        <w:textAlignment w:val="auto"/>
        <w:outlineLvl w:val="9"/>
        <w:rPr>
          <w:rFonts w:hint="eastAsia" w:ascii="仿宋_GB2312" w:hAnsi="仿宋_GB2312" w:eastAsia="仿宋_GB2312" w:cs="仿宋_GB2312"/>
          <w:b w:val="0"/>
          <w:bCs w:val="0"/>
          <w:i w:val="0"/>
          <w:iCs w:val="0"/>
          <w:color w:val="auto"/>
          <w:kern w:val="2"/>
          <w:sz w:val="28"/>
          <w:szCs w:val="28"/>
          <w:highlight w:val="none"/>
          <w:vertAlign w:val="baseline"/>
          <w:lang w:val="en-US" w:eastAsia="zh-CN" w:bidi="ar-SA"/>
        </w:rPr>
      </w:pPr>
      <w:r>
        <w:rPr>
          <w:rFonts w:hint="eastAsia" w:ascii="仿宋_GB2312" w:hAnsi="仿宋_GB2312" w:eastAsia="仿宋_GB2312" w:cs="仿宋_GB2312"/>
          <w:b/>
          <w:bCs/>
          <w:i w:val="0"/>
          <w:iCs w:val="0"/>
          <w:color w:val="auto"/>
          <w:kern w:val="2"/>
          <w:sz w:val="28"/>
          <w:szCs w:val="28"/>
          <w:highlight w:val="none"/>
          <w:vertAlign w:val="baseline"/>
          <w:lang w:val="en-US" w:eastAsia="zh-CN" w:bidi="ar-SA"/>
        </w:rPr>
        <w:t>绿色工厂创建咨询评价方面：</w:t>
      </w:r>
      <w:r>
        <w:rPr>
          <w:rFonts w:hint="eastAsia" w:ascii="仿宋_GB2312" w:hAnsi="仿宋_GB2312" w:eastAsia="仿宋_GB2312" w:cs="仿宋_GB2312"/>
          <w:b w:val="0"/>
          <w:bCs w:val="0"/>
          <w:i w:val="0"/>
          <w:iCs w:val="0"/>
          <w:color w:val="auto"/>
          <w:kern w:val="2"/>
          <w:sz w:val="28"/>
          <w:szCs w:val="28"/>
          <w:highlight w:val="none"/>
          <w:vertAlign w:val="baseline"/>
          <w:lang w:val="en-US" w:eastAsia="zh-CN" w:bidi="ar-SA"/>
        </w:rPr>
        <w:t>近两年来，为清远忠信、广州锦兴、屏南新材料、广东邦普等企业开展绿色工厂和绿色供应链管理企业创建评价工作，并成功获得国家级荣誉称号。</w:t>
      </w:r>
    </w:p>
    <w:p w14:paraId="C0E1B105">
      <w:pPr>
        <w:keepNext w:val="0"/>
        <w:keepLines w:val="0"/>
        <w:pageBreakBefore w:val="0"/>
        <w:widowControl w:val="0"/>
        <w:kinsoku/>
        <w:wordWrap w:val="0"/>
        <w:overflowPunct/>
        <w:topLinePunct w:val="0"/>
        <w:autoSpaceDE w:val="0"/>
        <w:autoSpaceDN w:val="0"/>
        <w:bidi w:val="0"/>
        <w:adjustRightInd w:val="0"/>
        <w:snapToGrid w:val="0"/>
        <w:spacing w:line="560" w:lineRule="exact"/>
        <w:ind w:firstLine="562" w:firstLineChars="200"/>
        <w:jc w:val="both"/>
        <w:textAlignment w:val="auto"/>
        <w:outlineLvl w:val="9"/>
        <w:rPr>
          <w:rFonts w:hint="eastAsia" w:ascii="仿宋_GB2312" w:hAnsi="仿宋_GB2312" w:eastAsia="仿宋_GB2312" w:cs="仿宋_GB2312"/>
          <w:b w:val="0"/>
          <w:bCs w:val="0"/>
          <w:i w:val="0"/>
          <w:iCs w:val="0"/>
          <w:color w:val="auto"/>
          <w:kern w:val="2"/>
          <w:sz w:val="28"/>
          <w:szCs w:val="28"/>
          <w:highlight w:val="none"/>
          <w:vertAlign w:val="baseline"/>
          <w:lang w:val="en-US" w:eastAsia="zh-CN" w:bidi="ar-SA"/>
        </w:rPr>
      </w:pPr>
      <w:r>
        <w:rPr>
          <w:rFonts w:hint="eastAsia" w:ascii="仿宋_GB2312" w:hAnsi="仿宋_GB2312" w:eastAsia="仿宋_GB2312" w:cs="仿宋_GB2312"/>
          <w:b/>
          <w:bCs/>
          <w:i w:val="0"/>
          <w:iCs w:val="0"/>
          <w:color w:val="auto"/>
          <w:kern w:val="2"/>
          <w:sz w:val="28"/>
          <w:szCs w:val="28"/>
          <w:highlight w:val="none"/>
          <w:vertAlign w:val="baseline"/>
          <w:lang w:val="en-US" w:eastAsia="zh-CN" w:bidi="ar-SA"/>
        </w:rPr>
        <w:t>在节能课题研究方面：</w:t>
      </w:r>
      <w:r>
        <w:rPr>
          <w:rFonts w:hint="eastAsia" w:ascii="仿宋_GB2312" w:hAnsi="仿宋_GB2312" w:eastAsia="仿宋_GB2312" w:cs="仿宋_GB2312"/>
          <w:b w:val="0"/>
          <w:bCs w:val="0"/>
          <w:i w:val="0"/>
          <w:iCs w:val="0"/>
          <w:color w:val="auto"/>
          <w:kern w:val="2"/>
          <w:sz w:val="28"/>
          <w:szCs w:val="28"/>
          <w:highlight w:val="none"/>
          <w:vertAlign w:val="baseline"/>
          <w:lang w:val="en-US" w:eastAsia="zh-CN" w:bidi="ar-SA"/>
        </w:rPr>
        <w:t>近两年来，承担了广东省能源局委托的《固定资产投资项目节能审查评审和验收标准编制》、广东省节能中心委托的《国际国内数字化节能科技创新及应用研究》、东莞市发展和改革局委托的《东莞市产业能效指南研究》等课题研究服务。</w:t>
      </w:r>
    </w:p>
    <w:p w14:paraId="6239A33D">
      <w:pPr>
        <w:keepNext w:val="0"/>
        <w:keepLines w:val="0"/>
        <w:pageBreakBefore w:val="0"/>
        <w:widowControl w:val="0"/>
        <w:kinsoku/>
        <w:wordWrap w:val="0"/>
        <w:overflowPunct/>
        <w:topLinePunct w:val="0"/>
        <w:autoSpaceDE w:val="0"/>
        <w:autoSpaceDN w:val="0"/>
        <w:bidi w:val="0"/>
        <w:adjustRightInd w:val="0"/>
        <w:snapToGrid w:val="0"/>
        <w:spacing w:line="560" w:lineRule="exact"/>
        <w:ind w:firstLine="562" w:firstLineChars="200"/>
        <w:jc w:val="both"/>
        <w:textAlignment w:val="auto"/>
        <w:outlineLvl w:val="9"/>
        <w:rPr>
          <w:rFonts w:hint="eastAsia" w:ascii="仿宋_GB2312" w:hAnsi="仿宋_GB2312" w:eastAsia="仿宋_GB2312" w:cs="仿宋_GB2312"/>
          <w:b w:val="0"/>
          <w:bCs w:val="0"/>
          <w:i w:val="0"/>
          <w:iCs w:val="0"/>
          <w:color w:val="auto"/>
          <w:kern w:val="2"/>
          <w:sz w:val="28"/>
          <w:szCs w:val="28"/>
          <w:highlight w:val="none"/>
          <w:vertAlign w:val="baseline"/>
          <w:lang w:val="en-US" w:eastAsia="zh-CN" w:bidi="ar-SA"/>
        </w:rPr>
      </w:pPr>
      <w:r>
        <w:rPr>
          <w:rFonts w:hint="eastAsia" w:ascii="仿宋_GB2312" w:hAnsi="仿宋_GB2312" w:eastAsia="仿宋_GB2312" w:cs="仿宋_GB2312"/>
          <w:b/>
          <w:bCs/>
          <w:i w:val="0"/>
          <w:iCs w:val="0"/>
          <w:color w:val="auto"/>
          <w:kern w:val="2"/>
          <w:sz w:val="28"/>
          <w:szCs w:val="28"/>
          <w:highlight w:val="none"/>
          <w:vertAlign w:val="baseline"/>
          <w:lang w:val="en-US" w:eastAsia="zh-CN" w:bidi="ar-SA"/>
        </w:rPr>
        <w:t>在标准化服务方面：</w:t>
      </w:r>
      <w:r>
        <w:rPr>
          <w:rFonts w:hint="eastAsia" w:ascii="仿宋_GB2312" w:hAnsi="仿宋_GB2312" w:eastAsia="仿宋_GB2312" w:cs="仿宋_GB2312"/>
          <w:b w:val="0"/>
          <w:bCs w:val="0"/>
          <w:i w:val="0"/>
          <w:iCs w:val="0"/>
          <w:color w:val="auto"/>
          <w:kern w:val="2"/>
          <w:sz w:val="28"/>
          <w:szCs w:val="28"/>
          <w:highlight w:val="none"/>
          <w:vertAlign w:val="baseline"/>
          <w:lang w:val="en-US" w:eastAsia="zh-CN" w:bidi="ar-SA"/>
        </w:rPr>
        <w:t>主导立项《旅游饭店单位综合能耗限额》等广东省地方标准6项，立项《发电行业重点排放单位碳排放数据月度信息化存证技术规范》团体标准18项，发布《工业锅炉节能检查技术规范》等团体标准8项。正开展《玻璃基板单位产品能耗限额》前期研制工作。</w:t>
      </w:r>
    </w:p>
    <w:p w14:paraId="F4955ABE">
      <w:pPr>
        <w:keepNext w:val="0"/>
        <w:keepLines w:val="0"/>
        <w:pageBreakBefore w:val="0"/>
        <w:widowControl w:val="0"/>
        <w:kinsoku/>
        <w:wordWrap w:val="0"/>
        <w:overflowPunct/>
        <w:topLinePunct w:val="0"/>
        <w:autoSpaceDE w:val="0"/>
        <w:autoSpaceDN w:val="0"/>
        <w:bidi w:val="0"/>
        <w:adjustRightInd w:val="0"/>
        <w:snapToGrid w:val="0"/>
        <w:spacing w:line="560" w:lineRule="exact"/>
        <w:ind w:firstLine="562" w:firstLineChars="200"/>
        <w:jc w:val="both"/>
        <w:textAlignment w:val="auto"/>
        <w:outlineLvl w:val="9"/>
        <w:rPr>
          <w:rFonts w:hint="eastAsia" w:ascii="仿宋_GB2312" w:hAnsi="仿宋_GB2312" w:eastAsia="仿宋_GB2312" w:cs="仿宋_GB2312"/>
          <w:b w:val="0"/>
          <w:bCs w:val="0"/>
          <w:i w:val="0"/>
          <w:iCs w:val="0"/>
          <w:color w:val="auto"/>
          <w:kern w:val="2"/>
          <w:sz w:val="28"/>
          <w:szCs w:val="28"/>
          <w:highlight w:val="none"/>
          <w:vertAlign w:val="baseline"/>
          <w:lang w:val="en-US" w:eastAsia="zh-CN" w:bidi="ar-SA"/>
        </w:rPr>
      </w:pPr>
      <w:bookmarkStart w:id="0" w:name="_GoBack"/>
      <w:r>
        <w:rPr>
          <w:rFonts w:hint="eastAsia" w:ascii="仿宋_GB2312" w:hAnsi="仿宋_GB2312" w:eastAsia="仿宋_GB2312" w:cs="仿宋_GB2312"/>
          <w:b/>
          <w:bCs/>
          <w:i w:val="0"/>
          <w:iCs w:val="0"/>
          <w:color w:val="auto"/>
          <w:kern w:val="2"/>
          <w:sz w:val="28"/>
          <w:szCs w:val="28"/>
          <w:highlight w:val="none"/>
          <w:vertAlign w:val="baseline"/>
          <w:lang w:val="en-US" w:eastAsia="zh-CN" w:bidi="ar-SA"/>
        </w:rPr>
        <w:t>在主办技术学术活动方面：</w:t>
      </w:r>
      <w:bookmarkEnd w:id="0"/>
      <w:r>
        <w:rPr>
          <w:rFonts w:hint="eastAsia" w:ascii="仿宋_GB2312" w:hAnsi="仿宋_GB2312" w:eastAsia="仿宋_GB2312" w:cs="仿宋_GB2312"/>
          <w:b w:val="0"/>
          <w:bCs w:val="0"/>
          <w:i w:val="0"/>
          <w:iCs w:val="0"/>
          <w:color w:val="auto"/>
          <w:spacing w:val="-9"/>
          <w:kern w:val="2"/>
          <w:sz w:val="28"/>
          <w:szCs w:val="28"/>
          <w:highlight w:val="none"/>
          <w:vertAlign w:val="baseline"/>
          <w:lang w:val="en-US" w:eastAsia="zh-CN"/>
        </w:rPr>
        <w:t>于2023年、2024年连续两年成功主办岭南科学论坛活动之“数字化节能降碳产业与技术高峰论坛”“全国石化行业碳达峰碳中和发展论坛”。其中由省能源局、省科协、省科技厅等部门指导的“2023年数字化节能降碳产业与技术高峰论坛”，是2023年岭南科学论坛系列活动和全国节能宣传周系列活动之一；由国家、省、市节能主管部门、高等院校及科研院所、数字化节能降碳产业单位的专家学者和代表300余人参加线下论坛，线上观看人数超15万人。</w:t>
      </w:r>
    </w:p>
    <w:p w14:paraId="B246B0DE">
      <w:pPr>
        <w:keepNext w:val="0"/>
        <w:keepLines w:val="0"/>
        <w:pageBreakBefore w:val="0"/>
        <w:widowControl w:val="0"/>
        <w:kinsoku/>
        <w:wordWrap w:val="0"/>
        <w:overflowPunct/>
        <w:topLinePunct w:val="0"/>
        <w:autoSpaceDE w:val="0"/>
        <w:autoSpaceDN w:val="0"/>
        <w:bidi w:val="0"/>
        <w:adjustRightInd w:val="0"/>
        <w:snapToGrid w:val="0"/>
        <w:spacing w:line="560" w:lineRule="exact"/>
        <w:ind w:firstLine="560" w:firstLineChars="200"/>
        <w:jc w:val="both"/>
        <w:textAlignment w:val="auto"/>
        <w:outlineLvl w:val="9"/>
        <w:rPr>
          <w:rFonts w:hint="eastAsia" w:ascii="仿宋_GB2312" w:hAnsi="仿宋_GB2312" w:eastAsia="仿宋_GB2312" w:cs="仿宋_GB2312"/>
          <w:sz w:val="28"/>
          <w:szCs w:val="28"/>
        </w:rPr>
      </w:pP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roman"/>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方正仿宋_GB2312">
    <w:altName w:val="Times New Roman"/>
    <w:panose1 w:val="02020603050000020304"/>
    <w:charset w:val="00"/>
    <w:family w:val="roman"/>
    <w:pitch w:val="default"/>
    <w:sig w:usb0="00000000" w:usb1="00000000" w:usb2="00000008" w:usb3="00000000" w:csb0="000001FF"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1C3A3C">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2D32992A">
                          <w:pPr>
                            <w:pStyle w:val="5"/>
                            <w:rPr>
                              <w:rFonts w:hint="eastAsia" w:ascii="宋体" w:hAnsi="宋体" w:eastAsia="宋体" w:cs="宋体"/>
                              <w:sz w:val="28"/>
                            </w:rPr>
                          </w:pPr>
                          <w:r>
                            <w:rPr>
                              <w:rFonts w:hint="eastAsia" w:ascii="宋体" w:hAnsi="宋体" w:eastAsia="宋体" w:cs="宋体"/>
                              <w:sz w:val="28"/>
                            </w:rPr>
                            <w:t xml:space="preserve">— </w:t>
                          </w:r>
                          <w:r>
                            <w:rPr>
                              <w:rFonts w:hint="eastAsia" w:ascii="宋体" w:hAnsi="宋体" w:cs="宋体"/>
                              <w:sz w:val="28"/>
                              <w:lang w:val="en-US" w:eastAsia="zh-CN"/>
                            </w:rPr>
                            <w:t xml:space="preserve"> </w:t>
                          </w:r>
                          <w:r>
                            <w:rPr>
                              <w:rFonts w:hint="eastAsia" w:ascii="宋体" w:hAnsi="宋体" w:eastAsia="宋体" w:cs="宋体"/>
                              <w:sz w:val="28"/>
                            </w:rPr>
                            <w:fldChar w:fldCharType="begin"/>
                          </w:r>
                          <w:r>
                            <w:rPr>
                              <w:rFonts w:hint="eastAsia" w:ascii="宋体" w:hAnsi="宋体" w:eastAsia="宋体" w:cs="宋体"/>
                              <w:sz w:val="28"/>
                            </w:rPr>
                            <w:instrText xml:space="preserve"> PAGE  \* MERGEFORMAT </w:instrText>
                          </w:r>
                          <w:r>
                            <w:rPr>
                              <w:rFonts w:hint="eastAsia" w:ascii="宋体" w:hAnsi="宋体" w:eastAsia="宋体" w:cs="宋体"/>
                              <w:sz w:val="28"/>
                            </w:rPr>
                            <w:fldChar w:fldCharType="separate"/>
                          </w:r>
                          <w:r>
                            <w:rPr>
                              <w:rFonts w:hint="eastAsia" w:ascii="宋体" w:hAnsi="宋体" w:eastAsia="宋体" w:cs="宋体"/>
                              <w:sz w:val="28"/>
                            </w:rPr>
                            <w:t>1</w:t>
                          </w:r>
                          <w:r>
                            <w:rPr>
                              <w:rFonts w:hint="eastAsia" w:ascii="宋体" w:hAnsi="宋体" w:eastAsia="宋体" w:cs="宋体"/>
                              <w:sz w:val="28"/>
                            </w:rPr>
                            <w:fldChar w:fldCharType="end"/>
                          </w:r>
                          <w:r>
                            <w:rPr>
                              <w:rFonts w:hint="eastAsia" w:ascii="宋体" w:hAnsi="宋体" w:cs="宋体"/>
                              <w:sz w:val="28"/>
                              <w:lang w:val="en-US" w:eastAsia="zh-CN"/>
                            </w:rPr>
                            <w:t xml:space="preserve"> </w:t>
                          </w:r>
                          <w:r>
                            <w:rPr>
                              <w:rFonts w:hint="eastAsia" w:ascii="宋体" w:hAnsi="宋体" w:eastAsia="宋体" w:cs="宋体"/>
                              <w:sz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2D32992A">
                    <w:pPr>
                      <w:pStyle w:val="5"/>
                      <w:rPr>
                        <w:rFonts w:hint="eastAsia" w:ascii="宋体" w:hAnsi="宋体" w:eastAsia="宋体" w:cs="宋体"/>
                        <w:sz w:val="28"/>
                      </w:rPr>
                    </w:pPr>
                    <w:r>
                      <w:rPr>
                        <w:rFonts w:hint="eastAsia" w:ascii="宋体" w:hAnsi="宋体" w:eastAsia="宋体" w:cs="宋体"/>
                        <w:sz w:val="28"/>
                      </w:rPr>
                      <w:t xml:space="preserve">— </w:t>
                    </w:r>
                    <w:r>
                      <w:rPr>
                        <w:rFonts w:hint="eastAsia" w:ascii="宋体" w:hAnsi="宋体" w:cs="宋体"/>
                        <w:sz w:val="28"/>
                        <w:lang w:val="en-US" w:eastAsia="zh-CN"/>
                      </w:rPr>
                      <w:t xml:space="preserve"> </w:t>
                    </w:r>
                    <w:r>
                      <w:rPr>
                        <w:rFonts w:hint="eastAsia" w:ascii="宋体" w:hAnsi="宋体" w:eastAsia="宋体" w:cs="宋体"/>
                        <w:sz w:val="28"/>
                      </w:rPr>
                      <w:fldChar w:fldCharType="begin"/>
                    </w:r>
                    <w:r>
                      <w:rPr>
                        <w:rFonts w:hint="eastAsia" w:ascii="宋体" w:hAnsi="宋体" w:eastAsia="宋体" w:cs="宋体"/>
                        <w:sz w:val="28"/>
                      </w:rPr>
                      <w:instrText xml:space="preserve"> PAGE  \* MERGEFORMAT </w:instrText>
                    </w:r>
                    <w:r>
                      <w:rPr>
                        <w:rFonts w:hint="eastAsia" w:ascii="宋体" w:hAnsi="宋体" w:eastAsia="宋体" w:cs="宋体"/>
                        <w:sz w:val="28"/>
                      </w:rPr>
                      <w:fldChar w:fldCharType="separate"/>
                    </w:r>
                    <w:r>
                      <w:rPr>
                        <w:rFonts w:hint="eastAsia" w:ascii="宋体" w:hAnsi="宋体" w:eastAsia="宋体" w:cs="宋体"/>
                        <w:sz w:val="28"/>
                      </w:rPr>
                      <w:t>1</w:t>
                    </w:r>
                    <w:r>
                      <w:rPr>
                        <w:rFonts w:hint="eastAsia" w:ascii="宋体" w:hAnsi="宋体" w:eastAsia="宋体" w:cs="宋体"/>
                        <w:sz w:val="28"/>
                      </w:rPr>
                      <w:fldChar w:fldCharType="end"/>
                    </w:r>
                    <w:r>
                      <w:rPr>
                        <w:rFonts w:hint="eastAsia" w:ascii="宋体" w:hAnsi="宋体" w:cs="宋体"/>
                        <w:sz w:val="28"/>
                        <w:lang w:val="en-US" w:eastAsia="zh-CN"/>
                      </w:rPr>
                      <w:t xml:space="preserve"> </w:t>
                    </w:r>
                    <w:r>
                      <w:rPr>
                        <w:rFonts w:hint="eastAsia" w:ascii="宋体" w:hAnsi="宋体" w:eastAsia="宋体" w:cs="宋体"/>
                        <w:sz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2E293DDD"/>
    <w:rsid w:val="33B51C23"/>
    <w:rsid w:val="71C46AD7"/>
  </w:rsids>
  <m:mathPr>
    <m:mathFont m:val="Cambria Math"/>
    <m:brkBin m:val="before"/>
    <m:brkBinSub m:val="--"/>
    <m:smallFrac m:val="1"/>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Arial"/>
      <w:kern w:val="2"/>
      <w:sz w:val="21"/>
      <w:szCs w:val="22"/>
      <w:lang w:val="en-US" w:eastAsia="zh-CN" w:bidi="ar-SA"/>
    </w:rPr>
  </w:style>
  <w:style w:type="paragraph" w:styleId="2">
    <w:name w:val="heading 2"/>
    <w:basedOn w:val="1"/>
    <w:qFormat/>
    <w:uiPriority w:val="0"/>
    <w:pPr>
      <w:keepNext/>
      <w:keepLines/>
      <w:widowControl w:val="0"/>
      <w:autoSpaceDE w:val="0"/>
      <w:autoSpaceDN w:val="0"/>
      <w:adjustRightInd w:val="0"/>
      <w:spacing w:before="120" w:after="0"/>
      <w:ind w:left="0" w:right="0"/>
      <w:jc w:val="center"/>
      <w:outlineLvl w:val="1"/>
    </w:pPr>
    <w:rPr>
      <w:rFonts w:ascii="Arial" w:hAnsi="Arial" w:eastAsia="黑体" w:cs="Times New Roman"/>
      <w:b/>
      <w:bCs/>
      <w:kern w:val="0"/>
      <w:sz w:val="24"/>
      <w:szCs w:val="20"/>
      <w:lang w:val="en-US" w:eastAsia="zh-CN" w:bidi="ar-SA"/>
    </w:rPr>
  </w:style>
  <w:style w:type="character" w:default="1" w:styleId="12">
    <w:name w:val="Default Paragraph Font"/>
    <w:qFormat/>
    <w:uiPriority w:val="1"/>
  </w:style>
  <w:style w:type="table" w:default="1" w:styleId="11">
    <w:name w:val="Normal Table"/>
    <w:qFormat/>
    <w:uiPriority w:val="99"/>
    <w:tblPr>
      <w:tblCellMar>
        <w:top w:w="0" w:type="dxa"/>
        <w:left w:w="108" w:type="dxa"/>
        <w:bottom w:w="0" w:type="dxa"/>
        <w:right w:w="108" w:type="dxa"/>
      </w:tblCellMar>
    </w:tblPr>
  </w:style>
  <w:style w:type="paragraph" w:styleId="3">
    <w:name w:val="Normal Indent"/>
    <w:basedOn w:val="1"/>
    <w:qFormat/>
    <w:uiPriority w:val="0"/>
    <w:pPr>
      <w:widowControl w:val="0"/>
      <w:autoSpaceDE w:val="0"/>
      <w:autoSpaceDN w:val="0"/>
      <w:adjustRightInd w:val="0"/>
      <w:spacing w:after="0"/>
      <w:ind w:firstLine="420"/>
      <w:jc w:val="left"/>
    </w:pPr>
    <w:rPr>
      <w:rFonts w:ascii="宋体" w:hAnsi="Times New Roman" w:eastAsia="宋体" w:cs="Times New Roman"/>
      <w:kern w:val="0"/>
      <w:sz w:val="24"/>
      <w:szCs w:val="20"/>
      <w:lang w:val="en-US" w:eastAsia="zh-CN" w:bidi="ar-SA"/>
    </w:rPr>
  </w:style>
  <w:style w:type="paragraph" w:styleId="4">
    <w:name w:val="Body Text"/>
    <w:basedOn w:val="1"/>
    <w:qFormat/>
    <w:uiPriority w:val="0"/>
    <w:pPr>
      <w:widowControl w:val="0"/>
      <w:spacing w:after="0"/>
      <w:jc w:val="both"/>
    </w:pPr>
    <w:rPr>
      <w:rFonts w:ascii="仿宋" w:hAnsi="仿宋" w:eastAsia="仿宋" w:cs="仿宋"/>
      <w:kern w:val="2"/>
      <w:sz w:val="32"/>
      <w:szCs w:val="32"/>
      <w:lang w:val="en-US" w:eastAsia="zh-CN" w:bidi="ar-SA"/>
    </w:rPr>
  </w:style>
  <w:style w:type="paragraph" w:styleId="5">
    <w:name w:val="footer"/>
    <w:basedOn w:val="1"/>
    <w:qFormat/>
    <w:uiPriority w:val="0"/>
    <w:pPr>
      <w:widowControl w:val="0"/>
      <w:tabs>
        <w:tab w:val="center" w:pos="4140"/>
        <w:tab w:val="right" w:pos="8300"/>
      </w:tabs>
      <w:snapToGrid w:val="0"/>
      <w:spacing w:after="0"/>
      <w:jc w:val="left"/>
    </w:pPr>
    <w:rPr>
      <w:rFonts w:ascii="Times New Roman" w:hAnsi="Times New Roman" w:eastAsia="宋体" w:cs="Times New Roman"/>
      <w:kern w:val="2"/>
      <w:sz w:val="18"/>
      <w:szCs w:val="18"/>
      <w:lang w:val="en-US" w:eastAsia="zh-CN" w:bidi="ar-SA"/>
    </w:rPr>
  </w:style>
  <w:style w:type="paragraph" w:styleId="6">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toc 1"/>
    <w:basedOn w:val="1"/>
    <w:qFormat/>
    <w:uiPriority w:val="0"/>
    <w:pPr>
      <w:widowControl w:val="0"/>
      <w:spacing w:after="0"/>
      <w:jc w:val="both"/>
    </w:pPr>
    <w:rPr>
      <w:rFonts w:ascii="Times New Roman" w:hAnsi="Times New Roman" w:eastAsia="宋体" w:cs="Times New Roman"/>
      <w:kern w:val="2"/>
      <w:sz w:val="21"/>
      <w:szCs w:val="24"/>
      <w:lang w:val="en-US" w:eastAsia="zh-CN" w:bidi="ar-SA"/>
    </w:rPr>
  </w:style>
  <w:style w:type="paragraph" w:styleId="8">
    <w:name w:val="toc 2"/>
    <w:basedOn w:val="1"/>
    <w:qFormat/>
    <w:uiPriority w:val="0"/>
    <w:pPr>
      <w:widowControl w:val="0"/>
      <w:spacing w:before="0" w:after="0"/>
      <w:ind w:left="420" w:leftChars="200" w:right="0"/>
      <w:jc w:val="both"/>
    </w:pPr>
    <w:rPr>
      <w:rFonts w:ascii="Times New Roman" w:hAnsi="Times New Roman" w:eastAsia="宋体" w:cs="Times New Roman"/>
      <w:kern w:val="2"/>
      <w:sz w:val="21"/>
      <w:szCs w:val="24"/>
      <w:lang w:val="en-US" w:eastAsia="zh-CN" w:bidi="ar-SA"/>
    </w:rPr>
  </w:style>
  <w:style w:type="paragraph" w:styleId="9">
    <w:name w:val="Normal (Web)"/>
    <w:basedOn w:val="1"/>
    <w:qFormat/>
    <w:uiPriority w:val="0"/>
    <w:pPr>
      <w:widowControl/>
      <w:spacing w:before="0" w:beforeAutospacing="1" w:after="0" w:afterAutospacing="1"/>
      <w:ind w:left="0" w:right="0"/>
      <w:jc w:val="left"/>
    </w:pPr>
    <w:rPr>
      <w:rFonts w:ascii="宋体" w:hAnsi="宋体" w:eastAsia="宋体" w:cs="宋体"/>
      <w:kern w:val="0"/>
      <w:sz w:val="24"/>
      <w:szCs w:val="24"/>
      <w:lang w:val="en-US" w:eastAsia="zh-CN" w:bidi="ar-SA"/>
    </w:rPr>
  </w:style>
  <w:style w:type="paragraph" w:styleId="10">
    <w:name w:val="Body Text First Indent 2"/>
    <w:qFormat/>
    <w:uiPriority w:val="0"/>
    <w:pPr>
      <w:widowControl w:val="0"/>
      <w:spacing w:before="0" w:after="120"/>
      <w:ind w:left="420" w:leftChars="200" w:right="0" w:firstLine="420" w:firstLineChars="200"/>
      <w:jc w:val="both"/>
    </w:pPr>
    <w:rPr>
      <w:rFonts w:ascii="Times New Roman" w:hAnsi="Times New Roman" w:eastAsia="宋体" w:cs="宋体"/>
      <w:kern w:val="2"/>
      <w:sz w:val="24"/>
      <w:szCs w:val="22"/>
      <w:lang w:val="en-US" w:eastAsia="zh-CN" w:bidi="ar-SA"/>
    </w:rPr>
  </w:style>
  <w:style w:type="paragraph" w:customStyle="1" w:styleId="13">
    <w:name w:val="&quot;Table Text&quot;"/>
    <w:basedOn w:val="1"/>
    <w:qFormat/>
    <w:uiPriority w:val="0"/>
    <w:pPr>
      <w:widowControl w:val="0"/>
      <w:spacing w:after="0"/>
      <w:jc w:val="both"/>
    </w:pPr>
    <w:rPr>
      <w:rFonts w:ascii="宋体" w:hAnsi="宋体" w:eastAsia="宋体" w:cs="宋体"/>
      <w:kern w:val="2"/>
      <w:sz w:val="18"/>
      <w:szCs w:val="18"/>
      <w:lang w:val="en-US" w:eastAsia="en-US"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3</Pages>
  <Words>1429</Words>
  <Characters>1460</Characters>
  <Paragraphs>13</Paragraphs>
  <TotalTime>68</TotalTime>
  <ScaleCrop>false</ScaleCrop>
  <LinksUpToDate>false</LinksUpToDate>
  <CharactersWithSpaces>1461</CharactersWithSpaces>
  <Application>WPS Office_12.1.0.19302_F1E327BC-269C-435d-A152-05C5408002CA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2025-02-07T00:18:00Z</dcterms:created>
  <dc:creator>ALN-AL80</dc:creator>
  <cp:lastModifiedBy>黄大猫</cp:lastModifiedBy>
  <dcterms:modified xsi:type="dcterms:W3CDTF">2025-02-10T03:19:29Z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833c74b2444f41f4a8a13bb30504f6c7_21</vt:lpwstr>
  </property>
  <property fmtid="{D5CDD505-2E9C-101B-9397-08002B2CF9AE}" pid="3" name="KSOTemplateDocerSaveRecord">
    <vt:lpwstr>eyJoZGlkIjoiODIyZThhM2M3ZDY1OTUxOTBmOGY0MGEyNjE3ZTRmMGYiLCJ1c2VySWQiOiI5MDE3NTM5OTQifQ==</vt:lpwstr>
  </property>
  <property fmtid="{D5CDD505-2E9C-101B-9397-08002B2CF9AE}" pid="4" name="KSOProductBuildVer">
    <vt:lpwstr>2052-12.1.0.19302</vt:lpwstr>
  </property>
</Properties>
</file>