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_GBK" w:hAnsi="华文中宋" w:eastAsia="方正小标宋_GBK" w:cs="华文中宋"/>
          <w:sz w:val="44"/>
          <w:szCs w:val="44"/>
          <w:lang w:eastAsia="zh-CN"/>
        </w:rPr>
      </w:pPr>
      <w:r>
        <w:rPr>
          <w:rFonts w:hint="eastAsia" w:ascii="方正小标宋_GBK" w:hAnsi="华文中宋" w:eastAsia="方正小标宋_GBK" w:cs="华文中宋"/>
          <w:sz w:val="44"/>
          <w:szCs w:val="44"/>
          <w:lang w:eastAsia="zh-CN"/>
        </w:rPr>
        <w:t>危险化学品安全生产非法违法行为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_GBK" w:hAnsi="华文中宋" w:eastAsia="方正小标宋_GBK" w:cs="华文中宋"/>
          <w:sz w:val="44"/>
          <w:szCs w:val="44"/>
        </w:rPr>
      </w:pPr>
      <w:r>
        <w:rPr>
          <w:rFonts w:hint="eastAsia" w:ascii="方正小标宋_GBK" w:hAnsi="华文中宋" w:eastAsia="方正小标宋_GBK" w:cs="华文中宋"/>
          <w:sz w:val="44"/>
          <w:szCs w:val="44"/>
        </w:rPr>
        <w:t>典型执法案例</w:t>
      </w:r>
    </w:p>
    <w:p>
      <w:pPr>
        <w:pStyle w:val="2"/>
      </w:pPr>
    </w:p>
    <w:p>
      <w:pPr>
        <w:keepNext w:val="0"/>
        <w:keepLines w:val="0"/>
        <w:pageBreakBefore w:val="0"/>
        <w:widowControl/>
        <w:shd w:val="clear" w:color="auto" w:fill="FFFFFF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方正黑体_GBK" w:hAnsi="微软雅黑" w:eastAsia="方正黑体_GBK" w:cs="微软雅黑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方正黑体_GBK" w:hAnsi="微软雅黑" w:eastAsia="方正黑体_GBK" w:cs="微软雅黑"/>
          <w:color w:val="333333"/>
          <w:kern w:val="0"/>
          <w:sz w:val="32"/>
          <w:szCs w:val="32"/>
          <w:shd w:val="clear" w:color="auto" w:fill="FFFFFF"/>
        </w:rPr>
        <w:t>【标题】</w:t>
      </w:r>
    </w:p>
    <w:p>
      <w:pPr>
        <w:keepNext w:val="0"/>
        <w:keepLines w:val="0"/>
        <w:pageBreakBefore w:val="0"/>
        <w:widowControl/>
        <w:shd w:val="clear" w:color="auto" w:fill="FFFFFF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开平市应急管理局对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某</w:t>
      </w:r>
      <w:r>
        <w:rPr>
          <w:rFonts w:hint="eastAsia" w:ascii="仿宋" w:hAnsi="仿宋" w:eastAsia="仿宋" w:cs="仿宋"/>
          <w:sz w:val="32"/>
          <w:szCs w:val="32"/>
        </w:rPr>
        <w:t>醇基液体燃料经营部行政处罚案</w:t>
      </w:r>
    </w:p>
    <w:p>
      <w:pPr>
        <w:keepNext w:val="0"/>
        <w:keepLines w:val="0"/>
        <w:pageBreakBefore w:val="0"/>
        <w:widowControl/>
        <w:shd w:val="clear" w:color="auto" w:fill="FFFFFF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方正黑体_GBK" w:hAnsi="微软雅黑" w:eastAsia="方正黑体_GBK" w:cs="微软雅黑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方正黑体_GBK" w:hAnsi="微软雅黑" w:eastAsia="方正黑体_GBK" w:cs="微软雅黑"/>
          <w:color w:val="333333"/>
          <w:kern w:val="0"/>
          <w:sz w:val="32"/>
          <w:szCs w:val="32"/>
          <w:shd w:val="clear" w:color="auto" w:fill="FFFFFF"/>
        </w:rPr>
        <w:t>【关键词】</w:t>
      </w:r>
    </w:p>
    <w:p>
      <w:pPr>
        <w:keepNext w:val="0"/>
        <w:keepLines w:val="0"/>
        <w:pageBreakBefore w:val="0"/>
        <w:widowControl/>
        <w:shd w:val="clear" w:color="auto" w:fill="FFFFFF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非法经营、环保油、危险化学品经营许可证</w:t>
      </w:r>
    </w:p>
    <w:p>
      <w:pPr>
        <w:keepNext w:val="0"/>
        <w:keepLines w:val="0"/>
        <w:pageBreakBefore w:val="0"/>
        <w:widowControl/>
        <w:shd w:val="clear" w:color="auto" w:fill="FFFFFF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方正黑体_GBK" w:hAnsi="微软雅黑" w:eastAsia="方正黑体_GBK" w:cs="微软雅黑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方正黑体_GBK" w:hAnsi="微软雅黑" w:eastAsia="方正黑体_GBK" w:cs="微软雅黑"/>
          <w:color w:val="333333"/>
          <w:kern w:val="0"/>
          <w:sz w:val="32"/>
          <w:szCs w:val="32"/>
          <w:shd w:val="clear" w:color="auto" w:fill="FFFFFF"/>
        </w:rPr>
        <w:t>【要旨】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《危险化学品安全管理条例》第三十三条第一款：“国家对危险化学品经营（包括仓储经营，下同）实行许可制度。未经许可，任何单位和个人不得经营危险化学品。”</w:t>
      </w:r>
    </w:p>
    <w:p>
      <w:pPr>
        <w:keepNext w:val="0"/>
        <w:keepLines w:val="0"/>
        <w:pageBreakBefore w:val="0"/>
        <w:widowControl/>
        <w:shd w:val="clear" w:color="auto" w:fill="FFFFFF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方正黑体_GBK" w:hAnsi="微软雅黑" w:eastAsia="方正黑体_GBK" w:cs="微软雅黑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方正黑体_GBK" w:hAnsi="微软雅黑" w:eastAsia="方正黑体_GBK" w:cs="微软雅黑"/>
          <w:color w:val="333333"/>
          <w:kern w:val="0"/>
          <w:sz w:val="32"/>
          <w:szCs w:val="32"/>
          <w:shd w:val="clear" w:color="auto" w:fill="FFFFFF"/>
        </w:rPr>
        <w:t>【基本案情】</w:t>
      </w:r>
    </w:p>
    <w:p>
      <w:pPr>
        <w:keepNext w:val="0"/>
        <w:keepLines w:val="0"/>
        <w:pageBreakBefore w:val="0"/>
        <w:widowControl/>
        <w:shd w:val="clear" w:color="auto" w:fill="FFFFFF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2022年10月21日，开平市应急管理局执法人员会同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镇</w:t>
      </w:r>
      <w:r>
        <w:rPr>
          <w:rFonts w:hint="eastAsia" w:ascii="仿宋" w:hAnsi="仿宋" w:eastAsia="仿宋" w:cs="仿宋"/>
          <w:sz w:val="32"/>
          <w:szCs w:val="32"/>
        </w:rPr>
        <w:t>执法人员到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某</w:t>
      </w:r>
      <w:r>
        <w:rPr>
          <w:rFonts w:hint="eastAsia" w:ascii="仿宋" w:hAnsi="仿宋" w:eastAsia="仿宋" w:cs="仿宋"/>
          <w:sz w:val="32"/>
          <w:szCs w:val="32"/>
        </w:rPr>
        <w:t>液体燃料经营部开展执法检查，期间发现该经营部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疑似</w:t>
      </w:r>
      <w:r>
        <w:rPr>
          <w:rFonts w:hint="eastAsia" w:ascii="仿宋" w:hAnsi="仿宋" w:eastAsia="仿宋" w:cs="仿宋"/>
          <w:sz w:val="32"/>
          <w:szCs w:val="32"/>
        </w:rPr>
        <w:t>未取得危险化学品经营许可证从事危险化学品（甲醇）经营。依据《中华人民共和国安全生产法》第六十五条的规定，我局执法人员对该经营部仓库存放的醇基液体燃料进行查封，责令该经营部暂时停产停业。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</w:t>
      </w:r>
      <w:r>
        <w:rPr>
          <w:rFonts w:hint="eastAsia" w:ascii="仿宋" w:hAnsi="仿宋" w:eastAsia="仿宋" w:cs="仿宋"/>
          <w:sz w:val="32"/>
          <w:szCs w:val="32"/>
        </w:rPr>
        <w:t>调查询问，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当事人</w:t>
      </w:r>
      <w:r>
        <w:rPr>
          <w:rFonts w:hint="eastAsia" w:ascii="仿宋" w:hAnsi="仿宋" w:eastAsia="仿宋" w:cs="仿宋"/>
          <w:sz w:val="32"/>
          <w:szCs w:val="32"/>
        </w:rPr>
        <w:t>承认了自己存在未取得危险化学品经营许可证从事危险化学品（甲醇）经营的行为，供述了开店以来共卖出1吨醇基液体燃料（甲醇），销售收入3400元的违法事实。</w:t>
      </w:r>
    </w:p>
    <w:p>
      <w:pPr>
        <w:keepNext w:val="0"/>
        <w:keepLines w:val="0"/>
        <w:pageBreakBefore w:val="0"/>
        <w:widowControl/>
        <w:shd w:val="clear" w:color="auto" w:fill="FFFFFF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方正黑体_GBK" w:hAnsi="微软雅黑" w:eastAsia="方正黑体_GBK" w:cs="微软雅黑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方正黑体_GBK" w:hAnsi="微软雅黑" w:eastAsia="方正黑体_GBK" w:cs="微软雅黑"/>
          <w:color w:val="333333"/>
          <w:kern w:val="0"/>
          <w:sz w:val="32"/>
          <w:szCs w:val="32"/>
          <w:shd w:val="clear" w:color="auto" w:fill="FFFFFF"/>
        </w:rPr>
        <w:t>【查处理由及结果】</w:t>
      </w:r>
    </w:p>
    <w:p>
      <w:pPr>
        <w:keepNext w:val="0"/>
        <w:keepLines w:val="0"/>
        <w:pageBreakBefore w:val="0"/>
        <w:widowControl/>
        <w:shd w:val="clear" w:color="auto" w:fill="FFFFFF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本案中某</w:t>
      </w:r>
      <w:r>
        <w:rPr>
          <w:rFonts w:hint="eastAsia" w:ascii="仿宋" w:hAnsi="仿宋" w:eastAsia="仿宋" w:cs="仿宋"/>
          <w:sz w:val="32"/>
          <w:szCs w:val="32"/>
        </w:rPr>
        <w:t>液体燃料经营部未取得危险化学品经营许可证从事危险化学品（甲醇）经营的行为违反了《危险化学品安全管理条例》第三十三条第一款的规定，依据《危险化学品安全管理条例》第七十七条第三款的规定，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开平市应急管理局</w:t>
      </w:r>
      <w:r>
        <w:rPr>
          <w:rFonts w:hint="eastAsia" w:ascii="仿宋" w:hAnsi="仿宋" w:eastAsia="仿宋" w:cs="仿宋"/>
          <w:sz w:val="32"/>
          <w:szCs w:val="32"/>
        </w:rPr>
        <w:t>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该</w:t>
      </w:r>
      <w:r>
        <w:rPr>
          <w:rFonts w:hint="eastAsia" w:ascii="仿宋" w:hAnsi="仿宋" w:eastAsia="仿宋" w:cs="仿宋"/>
          <w:sz w:val="32"/>
          <w:szCs w:val="32"/>
        </w:rPr>
        <w:t>经营部给予责令停止经营活动，没收违法经营的危险化学品（甲醇，约7吨），没收违法所得人民币3400元，并处人民币100000元的行政处罚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，并将该</w:t>
      </w:r>
      <w:r>
        <w:rPr>
          <w:rFonts w:hint="eastAsia" w:ascii="仿宋" w:hAnsi="仿宋" w:eastAsia="仿宋" w:cs="仿宋"/>
          <w:sz w:val="32"/>
          <w:szCs w:val="32"/>
        </w:rPr>
        <w:t>经营部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经营者</w:t>
      </w:r>
      <w:r>
        <w:rPr>
          <w:rFonts w:hint="eastAsia" w:ascii="仿宋" w:hAnsi="仿宋" w:eastAsia="仿宋" w:cs="仿宋"/>
          <w:sz w:val="32"/>
          <w:szCs w:val="32"/>
        </w:rPr>
        <w:t>纳入安全生产领域失信行为联合惩戒对象。</w:t>
      </w:r>
    </w:p>
    <w:p>
      <w:pPr>
        <w:keepNext w:val="0"/>
        <w:keepLines w:val="0"/>
        <w:pageBreakBefore w:val="0"/>
        <w:widowControl/>
        <w:shd w:val="clear" w:color="auto" w:fill="FFFFFF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方正黑体_GBK" w:hAnsi="微软雅黑" w:eastAsia="方正黑体_GBK" w:cs="微软雅黑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方正黑体_GBK" w:hAnsi="微软雅黑" w:eastAsia="方正黑体_GBK" w:cs="微软雅黑"/>
          <w:color w:val="333333"/>
          <w:kern w:val="0"/>
          <w:sz w:val="32"/>
          <w:szCs w:val="32"/>
          <w:shd w:val="clear" w:color="auto" w:fill="FFFFFF"/>
        </w:rPr>
        <w:t>【案例评析】</w:t>
      </w:r>
    </w:p>
    <w:p>
      <w:pPr>
        <w:keepNext w:val="0"/>
        <w:keepLines w:val="0"/>
        <w:pageBreakBefore w:val="0"/>
        <w:widowControl/>
        <w:shd w:val="clear" w:color="auto" w:fill="FFFFFF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环保油是醇基液体燃料的俗称，含有95%以上甲醇，同时掺入一定比例的汽油、组分油等其他液体燃料，遇热源和明火易燃烧爆炸，闪点低于60℃，属于危险化学品。2022年9月28日吉林长春市发生重大爆燃事故，致17人死亡3人受伤，事故原因是餐馆在安装环保油设备时，违规动火焊接引燃油桶导致火灾。本案中，经营者对醇基液体燃料认识不足，危险化学品储存场所不符合有关法律法规及标准规范要求，很可能导致在存放、运输、使用等过程中发生安全事故，造成群死群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。在此提醒各位市民，若有危险化学品非法违法的线索，请及时向有关部门举报投诉，我们将及时跟进并严厉打击危险化学品非法违法行为，确保我市危险化学品安全生产形势持续稳定。</w:t>
      </w:r>
    </w:p>
    <w:sectPr>
      <w:foot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kPadVhYCAAAZ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B8E85"/>
    <w:rsid w:val="37FB8E85"/>
    <w:rsid w:val="BEFBE8A6"/>
    <w:rsid w:val="F7B6B8FD"/>
    <w:rsid w:val="F7F5D338"/>
    <w:rsid w:val="FD6AC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2023-10-14T03:11:00Z</dcterms:created>
  <dc:creator>{userName}</dc:creator>
  <cp:lastModifiedBy>{userName}</cp:lastModifiedBy>
  <dcterms:modified xsi:type="dcterms:W3CDTF">2023-10-13T16:20:28Z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