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7"/>
        <w:jc w:val="both"/>
        <w:outlineLvl w:val="0"/>
        <w:rPr>
          <w:rFonts w:hint="eastAsia" w:ascii="黑体" w:hAnsi="黑体" w:eastAsia="黑体" w:cs="黑体"/>
          <w:b/>
          <w:bCs/>
          <w:color w:val="auto"/>
          <w:kern w:val="2"/>
          <w:sz w:val="40"/>
          <w:szCs w:val="40"/>
          <w:highlight w:val="none"/>
          <w:lang w:val="en-US" w:eastAsia="zh-CN" w:bidi="ar-SA"/>
        </w:rPr>
      </w:pPr>
      <w:bookmarkStart w:id="0" w:name="_Toc19220"/>
      <w:r>
        <w:rPr>
          <w:rFonts w:hint="eastAsia" w:ascii="黑体" w:hAnsi="黑体" w:eastAsia="黑体" w:cs="黑体"/>
          <w:b/>
          <w:bCs/>
          <w:color w:val="auto"/>
          <w:kern w:val="2"/>
          <w:sz w:val="40"/>
          <w:szCs w:val="40"/>
          <w:highlight w:val="none"/>
          <w:lang w:val="en-US" w:eastAsia="zh-CN" w:bidi="ar-SA"/>
        </w:rPr>
        <w:t>中国国际农产品品牌建设运营（广东）邀请大赛</w:t>
      </w:r>
      <w:bookmarkEnd w:id="0"/>
    </w:p>
    <w:p>
      <w:pPr>
        <w:jc w:val="center"/>
        <w:rPr>
          <w:rFonts w:hint="default" w:ascii="黑体" w:hAnsi="黑体" w:eastAsia="黑体" w:cs="黑体"/>
          <w:b/>
          <w:bCs/>
          <w:color w:val="auto"/>
          <w:kern w:val="2"/>
          <w:sz w:val="40"/>
          <w:szCs w:val="40"/>
          <w:highlight w:val="none"/>
          <w:lang w:val="en-US" w:eastAsia="zh-Hans" w:bidi="ar-SA"/>
        </w:rPr>
      </w:pPr>
      <w:r>
        <w:rPr>
          <w:rFonts w:hint="eastAsia" w:ascii="黑体" w:hAnsi="黑体" w:eastAsia="黑体" w:cs="黑体"/>
          <w:b/>
          <w:bCs/>
          <w:color w:val="auto"/>
          <w:kern w:val="2"/>
          <w:sz w:val="40"/>
          <w:szCs w:val="40"/>
          <w:highlight w:val="none"/>
          <w:lang w:val="en-US" w:eastAsia="zh-Hans" w:bidi="ar-SA"/>
        </w:rPr>
        <w:t>方案</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auto"/>
          <w:spacing w:val="0"/>
          <w:sz w:val="32"/>
          <w:szCs w:val="32"/>
          <w:highlight w:val="none"/>
          <w:shd w:val="clear"/>
        </w:rPr>
      </w:pPr>
    </w:p>
    <w:p>
      <w:pPr>
        <w:pStyle w:val="4"/>
        <w:pageBreakBefore w:val="0"/>
        <w:widowControl w:val="0"/>
        <w:kinsoku/>
        <w:wordWrap/>
        <w:overflowPunct/>
        <w:topLinePunct w:val="0"/>
        <w:autoSpaceDE/>
        <w:autoSpaceDN/>
        <w:bidi w:val="0"/>
        <w:adjustRightInd/>
        <w:spacing w:beforeLines="0" w:afterLines="0" w:line="560" w:lineRule="exact"/>
        <w:textAlignment w:val="auto"/>
        <w:rPr>
          <w:rFonts w:hint="eastAsia" w:ascii="仿宋_GB2312" w:hAnsi="仿宋_GB2312" w:eastAsia="仿宋_GB2312" w:cs="仿宋_GB2312"/>
          <w:b w:val="0"/>
          <w:bCs w:val="0"/>
          <w:color w:val="auto"/>
          <w:kern w:val="2"/>
          <w:sz w:val="32"/>
          <w:szCs w:val="32"/>
          <w:highlight w:val="none"/>
          <w:lang w:val="en-US" w:eastAsia="zh-CN" w:bidi="ar-SA"/>
        </w:rPr>
      </w:pPr>
      <w:bookmarkStart w:id="1" w:name="_Toc1615474862"/>
      <w:bookmarkStart w:id="2" w:name="_Toc17950"/>
      <w:r>
        <w:rPr>
          <w:rFonts w:hint="eastAsia" w:ascii="仿宋_GB2312" w:hAnsi="仿宋_GB2312" w:eastAsia="仿宋_GB2312" w:cs="仿宋_GB2312"/>
          <w:b w:val="0"/>
          <w:bCs w:val="0"/>
          <w:color w:val="auto"/>
          <w:kern w:val="2"/>
          <w:sz w:val="32"/>
          <w:szCs w:val="32"/>
          <w:highlight w:val="none"/>
          <w:lang w:val="en-US" w:eastAsia="zh-CN" w:bidi="ar-SA"/>
        </w:rPr>
        <w:t>品牌是高质量发展的重要象征，加强品牌建设是满足人民美好生活需要的重要途径。深入实施“百县千镇万村高质量发展工程”，全面推进乡村振兴，加快建设农业强省，产业兴旺是基础，品牌发展是关键。为加快推进实施“粤字号”农业知名品牌创建行动，由广东省农业农村厅指导，广东省农业对外经济与农民合作促进中心、广东省农业农村短视频制作推广中心主办的中国国际农产品品牌建设运营（广东）邀请大赛将面向全社会征集、评选并表彰一批农产品品牌设计、营销、推广等方面的优秀案例及典型人物。</w:t>
      </w:r>
    </w:p>
    <w:p>
      <w:pPr>
        <w:pStyle w:val="4"/>
        <w:bidi w:val="0"/>
        <w:rPr>
          <w:rFonts w:hint="default"/>
          <w:lang w:val="en-US" w:eastAsia="zh-CN"/>
        </w:rPr>
      </w:pPr>
      <w:r>
        <w:rPr>
          <w:rFonts w:hint="eastAsia"/>
          <w:lang w:val="en-US" w:eastAsia="zh-CN"/>
        </w:rPr>
        <w:t>一、大赛</w:t>
      </w:r>
      <w:bookmarkEnd w:id="1"/>
      <w:r>
        <w:rPr>
          <w:rFonts w:hint="eastAsia"/>
          <w:lang w:val="en-US" w:eastAsia="zh-CN"/>
        </w:rPr>
        <w:t>目标</w:t>
      </w:r>
      <w:bookmarkEnd w:id="2"/>
    </w:p>
    <w:p>
      <w:pPr>
        <w:pStyle w:val="4"/>
        <w:pageBreakBefore w:val="0"/>
        <w:widowControl w:val="0"/>
        <w:kinsoku/>
        <w:wordWrap/>
        <w:overflowPunct/>
        <w:topLinePunct w:val="0"/>
        <w:autoSpaceDE/>
        <w:autoSpaceDN/>
        <w:bidi w:val="0"/>
        <w:adjustRightInd/>
        <w:spacing w:beforeLines="0" w:afterLines="0" w:line="560" w:lineRule="exact"/>
        <w:textAlignment w:val="auto"/>
        <w:rPr>
          <w:rFonts w:hint="default" w:ascii="仿宋_GB2312" w:hAnsi="仿宋_GB2312" w:eastAsia="仿宋_GB2312" w:cs="仿宋_GB2312"/>
          <w:b w:val="0"/>
          <w:bCs w:val="0"/>
          <w:color w:val="auto"/>
          <w:kern w:val="2"/>
          <w:sz w:val="32"/>
          <w:szCs w:val="32"/>
          <w:highlight w:val="none"/>
          <w:lang w:eastAsia="zh-CN" w:bidi="ar-SA"/>
        </w:rPr>
      </w:pPr>
      <w:bookmarkStart w:id="3" w:name="_Toc650256613"/>
      <w:bookmarkStart w:id="4" w:name="_Toc8602"/>
      <w:r>
        <w:rPr>
          <w:rFonts w:hint="eastAsia" w:ascii="仿宋_GB2312" w:hAnsi="仿宋_GB2312" w:eastAsia="仿宋_GB2312" w:cs="仿宋_GB2312"/>
          <w:b w:val="0"/>
          <w:bCs w:val="0"/>
          <w:color w:val="auto"/>
          <w:kern w:val="2"/>
          <w:sz w:val="32"/>
          <w:szCs w:val="32"/>
          <w:highlight w:val="none"/>
          <w:lang w:val="en-US" w:eastAsia="zh-CN" w:bidi="ar-SA"/>
        </w:rPr>
        <w:t>本次大赛旨在以赛助销、以赛聚能、以赛育人、以赛强农，汇聚资源，创新力量，强化交流合作，挖掘一批优秀品牌案例和典型人物，培育一批懂品牌、爱品牌、推品牌的品牌之星，</w:t>
      </w:r>
      <w:r>
        <w:rPr>
          <w:rFonts w:hint="eastAsia" w:ascii="仿宋_GB2312" w:hAnsi="仿宋_GB2312" w:eastAsia="仿宋_GB2312" w:cs="仿宋_GB2312"/>
          <w:b w:val="0"/>
          <w:bCs w:val="0"/>
          <w:color w:val="auto"/>
          <w:kern w:val="2"/>
          <w:sz w:val="32"/>
          <w:szCs w:val="32"/>
          <w:highlight w:val="none"/>
          <w:lang w:val="en-US" w:eastAsia="zh-Hans" w:bidi="ar-SA"/>
        </w:rPr>
        <w:t>打造</w:t>
      </w:r>
      <w:r>
        <w:rPr>
          <w:rFonts w:hint="eastAsia" w:ascii="仿宋_GB2312" w:hAnsi="仿宋_GB2312" w:eastAsia="仿宋_GB2312" w:cs="仿宋_GB2312"/>
          <w:b w:val="0"/>
          <w:bCs w:val="0"/>
          <w:color w:val="auto"/>
          <w:kern w:val="2"/>
          <w:sz w:val="32"/>
          <w:szCs w:val="32"/>
          <w:highlight w:val="none"/>
          <w:lang w:val="en-US" w:eastAsia="zh-CN" w:bidi="ar-SA"/>
        </w:rPr>
        <w:t>品牌之城</w:t>
      </w:r>
      <w:r>
        <w:rPr>
          <w:rFonts w:hint="default" w:ascii="仿宋_GB2312" w:hAnsi="仿宋_GB2312" w:eastAsia="仿宋_GB2312" w:cs="仿宋_GB2312"/>
          <w:b w:val="0"/>
          <w:bCs w:val="0"/>
          <w:color w:val="auto"/>
          <w:kern w:val="2"/>
          <w:sz w:val="32"/>
          <w:szCs w:val="32"/>
          <w:highlight w:val="none"/>
          <w:lang w:eastAsia="zh-CN" w:bidi="ar-SA"/>
        </w:rPr>
        <w:t>，</w:t>
      </w:r>
      <w:r>
        <w:rPr>
          <w:rFonts w:hint="eastAsia" w:ascii="仿宋_GB2312" w:hAnsi="仿宋_GB2312" w:eastAsia="仿宋_GB2312" w:cs="仿宋_GB2312"/>
          <w:b w:val="0"/>
          <w:bCs w:val="0"/>
          <w:color w:val="auto"/>
          <w:kern w:val="2"/>
          <w:sz w:val="32"/>
          <w:szCs w:val="32"/>
          <w:highlight w:val="none"/>
          <w:lang w:val="en-US" w:eastAsia="zh-CN" w:bidi="ar-SA"/>
        </w:rPr>
        <w:t>搭建一个立足广东、辐射全国且具国际影响力的农产品品牌交流平台</w:t>
      </w:r>
      <w:r>
        <w:rPr>
          <w:rFonts w:hint="default" w:ascii="仿宋_GB2312" w:hAnsi="仿宋_GB2312" w:eastAsia="仿宋_GB2312" w:cs="仿宋_GB2312"/>
          <w:b w:val="0"/>
          <w:bCs w:val="0"/>
          <w:color w:val="auto"/>
          <w:kern w:val="2"/>
          <w:sz w:val="32"/>
          <w:szCs w:val="32"/>
          <w:highlight w:val="none"/>
          <w:lang w:eastAsia="zh-CN" w:bidi="ar-SA"/>
        </w:rPr>
        <w:t>。</w:t>
      </w:r>
    </w:p>
    <w:p>
      <w:pPr>
        <w:pStyle w:val="4"/>
        <w:pageBreakBefore w:val="0"/>
        <w:widowControl w:val="0"/>
        <w:kinsoku/>
        <w:wordWrap/>
        <w:overflowPunct/>
        <w:topLinePunct w:val="0"/>
        <w:autoSpaceDE/>
        <w:autoSpaceDN/>
        <w:bidi w:val="0"/>
        <w:adjustRightInd/>
        <w:spacing w:beforeLines="0" w:afterLines="0" w:line="560" w:lineRule="exact"/>
        <w:textAlignment w:val="auto"/>
        <w:rPr>
          <w:rFonts w:hint="eastAsia"/>
          <w:lang w:val="en-US" w:eastAsia="zh-CN"/>
        </w:rPr>
      </w:pPr>
      <w:r>
        <w:rPr>
          <w:rFonts w:hint="eastAsia"/>
          <w:lang w:val="en-US" w:eastAsia="zh-CN"/>
        </w:rPr>
        <w:t>二、组织架构</w:t>
      </w:r>
      <w:bookmarkEnd w:id="3"/>
      <w:bookmarkEnd w:id="4"/>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指导单位：广东省农业农村厅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主办单位：广东省农业对外经济与农民合作促进中心、广东省农业农村短视频制作推广中心</w:t>
      </w:r>
    </w:p>
    <w:p>
      <w:pPr>
        <w:pStyle w:val="4"/>
        <w:pageBreakBefore w:val="0"/>
        <w:widowControl w:val="0"/>
        <w:kinsoku/>
        <w:wordWrap/>
        <w:overflowPunct/>
        <w:topLinePunct w:val="0"/>
        <w:autoSpaceDE/>
        <w:autoSpaceDN/>
        <w:bidi w:val="0"/>
        <w:adjustRightInd/>
        <w:spacing w:beforeLines="0" w:afterLines="0" w:line="560" w:lineRule="exact"/>
        <w:textAlignment w:val="auto"/>
        <w:rPr>
          <w:rFonts w:hint="eastAsia"/>
          <w:lang w:val="en-US" w:eastAsia="zh-Hans"/>
        </w:rPr>
      </w:pPr>
      <w:bookmarkStart w:id="5" w:name="_Toc26505"/>
      <w:bookmarkStart w:id="6" w:name="_Toc1287388185"/>
      <w:r>
        <w:rPr>
          <w:rFonts w:hint="eastAsia"/>
          <w:lang w:val="en-US" w:eastAsia="zh-CN"/>
        </w:rPr>
        <w:t>三、</w:t>
      </w:r>
      <w:r>
        <w:rPr>
          <w:rFonts w:hint="eastAsia"/>
          <w:lang w:val="en-US" w:eastAsia="zh-Hans"/>
        </w:rPr>
        <w:t>参赛对象</w:t>
      </w:r>
      <w:bookmarkEnd w:id="5"/>
      <w:bookmarkEnd w:id="6"/>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bookmarkStart w:id="7" w:name="_Toc4614"/>
      <w:r>
        <w:rPr>
          <w:rFonts w:hint="eastAsia" w:ascii="仿宋_GB2312" w:hAnsi="仿宋_GB2312" w:eastAsia="仿宋_GB2312" w:cs="仿宋_GB2312"/>
          <w:b w:val="0"/>
          <w:bCs w:val="0"/>
          <w:color w:val="auto"/>
          <w:kern w:val="2"/>
          <w:sz w:val="32"/>
          <w:szCs w:val="32"/>
          <w:highlight w:val="none"/>
          <w:lang w:val="en-US" w:eastAsia="zh-CN" w:bidi="ar-SA"/>
        </w:rPr>
        <w:t>各地政府部门、企事业单位、社会团体、行业组织、高校和科研机构等单位及个人。</w:t>
      </w:r>
    </w:p>
    <w:p>
      <w:pPr>
        <w:pStyle w:val="4"/>
        <w:pageBreakBefore w:val="0"/>
        <w:widowControl w:val="0"/>
        <w:kinsoku/>
        <w:wordWrap/>
        <w:overflowPunct/>
        <w:topLinePunct w:val="0"/>
        <w:autoSpaceDE/>
        <w:autoSpaceDN/>
        <w:bidi w:val="0"/>
        <w:adjustRightInd/>
        <w:spacing w:beforeLines="0" w:afterLines="0" w:line="560" w:lineRule="exact"/>
        <w:textAlignment w:val="auto"/>
        <w:rPr>
          <w:rFonts w:hint="eastAsia"/>
          <w:lang w:val="en-US" w:eastAsia="zh-Hans"/>
        </w:rPr>
      </w:pPr>
      <w:r>
        <w:rPr>
          <w:rFonts w:hint="eastAsia"/>
          <w:lang w:val="en-US" w:eastAsia="zh-CN"/>
        </w:rPr>
        <w:t>四、赛制安排</w:t>
      </w:r>
      <w:bookmarkEnd w:id="7"/>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本次大赛设置</w:t>
      </w:r>
      <w:r>
        <w:rPr>
          <w:rFonts w:hint="default" w:ascii="仿宋_GB2312" w:hAnsi="仿宋_GB2312" w:eastAsia="仿宋_GB2312" w:cs="仿宋_GB2312"/>
          <w:b w:val="0"/>
          <w:bCs w:val="0"/>
          <w:color w:val="auto"/>
          <w:kern w:val="2"/>
          <w:sz w:val="32"/>
          <w:szCs w:val="32"/>
          <w:highlight w:val="none"/>
          <w:lang w:val="en-US" w:eastAsia="zh-CN" w:bidi="ar-SA"/>
        </w:rPr>
        <w:t>包装设计类、宣传创意类、营销推广类、文化传承类、特色美食类及典型人物类六大赛道，九场初赛，六场复赛，一场年度总决赛及颁奖典礼。</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eastAsiaTheme="minorEastAsia"/>
          <w:b/>
          <w:bCs/>
          <w:lang w:val="en-US" w:eastAsia="zh-CN"/>
        </w:rPr>
      </w:pPr>
    </w:p>
    <w:p>
      <w:pPr>
        <w:jc w:val="center"/>
        <w:rPr>
          <w:rFonts w:hint="eastAsia" w:ascii="仿宋_GB2312" w:hAnsi="仿宋_GB2312" w:eastAsia="仿宋_GB2312" w:cs="仿宋_GB2312"/>
          <w:b/>
          <w:bCs/>
          <w:color w:val="auto"/>
          <w:kern w:val="2"/>
          <w:sz w:val="32"/>
          <w:szCs w:val="32"/>
          <w:highlight w:val="none"/>
          <w:lang w:val="en-US" w:eastAsia="zh-CN" w:bidi="ar-SA"/>
        </w:rPr>
      </w:pPr>
      <w:r>
        <w:drawing>
          <wp:inline distT="0" distB="0" distL="114300" distR="114300">
            <wp:extent cx="4712970" cy="3676015"/>
            <wp:effectExtent l="0" t="0" r="11430" b="698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a:stretch>
                      <a:fillRect/>
                    </a:stretch>
                  </pic:blipFill>
                  <pic:spPr>
                    <a:xfrm>
                      <a:off x="0" y="0"/>
                      <a:ext cx="4712970" cy="3676015"/>
                    </a:xfrm>
                    <a:prstGeom prst="rect">
                      <a:avLst/>
                    </a:prstGeom>
                    <a:noFill/>
                    <a:ln>
                      <a:noFill/>
                    </a:ln>
                  </pic:spPr>
                </pic:pic>
              </a:graphicData>
            </a:graphic>
          </wp:inline>
        </w:drawing>
      </w:r>
    </w:p>
    <w:p>
      <w:pPr>
        <w:ind w:firstLine="643" w:firstLineChars="20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bidi="ar-SA"/>
        </w:rPr>
        <w:t>赛道一：包装设计类</w:t>
      </w:r>
    </w:p>
    <w:p>
      <w:pPr>
        <w:pStyle w:val="6"/>
        <w:keepNext w:val="0"/>
        <w:keepLines w:val="0"/>
        <w:pageBreakBefore w:val="0"/>
        <w:widowControl/>
        <w:numPr>
          <w:ilvl w:val="-1"/>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Hans" w:bidi="ar-SA"/>
        </w:rPr>
        <w:t>围绕</w:t>
      </w:r>
      <w:r>
        <w:rPr>
          <w:rFonts w:hint="eastAsia" w:ascii="仿宋_GB2312" w:hAnsi="仿宋_GB2312" w:eastAsia="仿宋_GB2312" w:cs="仿宋_GB2312"/>
          <w:b w:val="0"/>
          <w:bCs w:val="0"/>
          <w:color w:val="auto"/>
          <w:kern w:val="2"/>
          <w:sz w:val="32"/>
          <w:szCs w:val="32"/>
          <w:highlight w:val="none"/>
          <w:lang w:val="en-US" w:eastAsia="zh-CN" w:bidi="ar-SA"/>
        </w:rPr>
        <w:t>广东农产品</w:t>
      </w:r>
      <w:r>
        <w:rPr>
          <w:rFonts w:hint="eastAsia" w:ascii="仿宋_GB2312" w:hAnsi="仿宋_GB2312" w:eastAsia="仿宋_GB2312" w:cs="仿宋_GB2312"/>
          <w:b w:val="0"/>
          <w:bCs w:val="0"/>
          <w:color w:val="auto"/>
          <w:sz w:val="32"/>
          <w:szCs w:val="32"/>
          <w:highlight w:val="none"/>
          <w:lang w:val="en-US" w:eastAsia="zh-CN"/>
        </w:rPr>
        <w:t>进行</w:t>
      </w:r>
      <w:r>
        <w:rPr>
          <w:rFonts w:hint="eastAsia" w:ascii="仿宋_GB2312" w:hAnsi="仿宋_GB2312" w:eastAsia="仿宋_GB2312" w:cs="仿宋_GB2312"/>
          <w:b w:val="0"/>
          <w:bCs w:val="0"/>
          <w:color w:val="auto"/>
          <w:sz w:val="32"/>
          <w:szCs w:val="32"/>
          <w:highlight w:val="none"/>
          <w:lang w:val="en-US" w:eastAsia="zh-Hans"/>
        </w:rPr>
        <w:t>的</w:t>
      </w:r>
      <w:r>
        <w:rPr>
          <w:rFonts w:hint="eastAsia" w:ascii="仿宋_GB2312" w:hAnsi="仿宋_GB2312" w:eastAsia="仿宋_GB2312" w:cs="仿宋_GB2312"/>
          <w:b w:val="0"/>
          <w:bCs w:val="0"/>
          <w:color w:val="auto"/>
          <w:sz w:val="32"/>
          <w:szCs w:val="32"/>
          <w:highlight w:val="none"/>
          <w:lang w:val="en-US" w:eastAsia="zh-CN"/>
        </w:rPr>
        <w:t>包装设计</w:t>
      </w:r>
      <w:r>
        <w:rPr>
          <w:rFonts w:hint="eastAsia" w:ascii="仿宋_GB2312" w:hAnsi="仿宋_GB2312" w:eastAsia="仿宋_GB2312" w:cs="仿宋_GB2312"/>
          <w:b w:val="0"/>
          <w:bCs w:val="0"/>
          <w:color w:val="auto"/>
          <w:sz w:val="32"/>
          <w:szCs w:val="32"/>
          <w:highlight w:val="none"/>
          <w:lang w:val="en-US" w:eastAsia="zh-Hans"/>
        </w:rPr>
        <w:t>类作品</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kern w:val="2"/>
          <w:sz w:val="32"/>
          <w:szCs w:val="32"/>
          <w:highlight w:val="none"/>
          <w:lang w:val="en-US" w:eastAsia="zh-CN" w:bidi="ar-SA"/>
        </w:rPr>
        <w:t>设计要考虑美观性、实用性、流通性，兼具</w:t>
      </w:r>
      <w:r>
        <w:rPr>
          <w:rFonts w:hint="eastAsia" w:ascii="仿宋_GB2312" w:hAnsi="仿宋_GB2312" w:eastAsia="仿宋_GB2312" w:cs="仿宋_GB2312"/>
          <w:b w:val="0"/>
          <w:bCs w:val="0"/>
          <w:color w:val="auto"/>
          <w:sz w:val="32"/>
          <w:szCs w:val="32"/>
          <w:highlight w:val="none"/>
          <w:lang w:val="en-US" w:eastAsia="zh-CN"/>
        </w:rPr>
        <w:t>文化价值、礼品价值和宣传价值。作品须符合《农产品包装和标识管理办法》相关规定。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Hans" w:bidi="ar-SA"/>
        </w:rPr>
      </w:pPr>
      <w:r>
        <w:rPr>
          <w:rFonts w:hint="eastAsia" w:ascii="仿宋_GB2312" w:hAnsi="仿宋_GB2312" w:eastAsia="仿宋_GB2312" w:cs="仿宋_GB2312"/>
          <w:b w:val="0"/>
          <w:bCs w:val="0"/>
          <w:color w:val="auto"/>
          <w:kern w:val="2"/>
          <w:sz w:val="32"/>
          <w:szCs w:val="32"/>
          <w:highlight w:val="none"/>
          <w:lang w:val="en-US" w:eastAsia="zh-Hans" w:bidi="ar-SA"/>
        </w:rPr>
        <w:t>本赛道分为区域公用品牌、企业经营品牌两个组别。其中，区域公用品牌组别参赛者为区域公用品牌持有主体，如各地政府部门、行业组织等；企业经营品牌组别参赛者为个人或企事业单位、行业组织、品牌服务方和媒体机构、高校和科研机构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Hans" w:bidi="ar-SA"/>
        </w:rPr>
        <w:t>赛道二</w:t>
      </w:r>
      <w:r>
        <w:rPr>
          <w:rFonts w:hint="eastAsia" w:ascii="仿宋_GB2312" w:hAnsi="仿宋_GB2312" w:eastAsia="仿宋_GB2312" w:cs="仿宋_GB2312"/>
          <w:b/>
          <w:bCs/>
          <w:color w:val="auto"/>
          <w:kern w:val="2"/>
          <w:sz w:val="32"/>
          <w:szCs w:val="32"/>
          <w:highlight w:val="none"/>
          <w:lang w:eastAsia="zh-Hans" w:bidi="ar-SA"/>
        </w:rPr>
        <w:t>：</w:t>
      </w:r>
      <w:r>
        <w:rPr>
          <w:rFonts w:hint="eastAsia" w:ascii="仿宋_GB2312" w:hAnsi="仿宋_GB2312" w:eastAsia="仿宋_GB2312" w:cs="仿宋_GB2312"/>
          <w:b/>
          <w:bCs/>
          <w:color w:val="auto"/>
          <w:kern w:val="2"/>
          <w:sz w:val="32"/>
          <w:szCs w:val="32"/>
          <w:highlight w:val="none"/>
          <w:lang w:val="en-US" w:eastAsia="zh-CN" w:bidi="ar-SA"/>
        </w:rPr>
        <w:t>宣传创意类</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围绕广东农产品开展的宣传创意类作品，要求创意突出，话题性强，传播度广，呈现形式包括但不限于图片、音频、视频、交互动画、IP形象、衍生数字藏品等。</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本</w:t>
      </w:r>
      <w:r>
        <w:rPr>
          <w:rFonts w:hint="default" w:ascii="仿宋_GB2312" w:hAnsi="仿宋_GB2312" w:eastAsia="仿宋_GB2312" w:cs="仿宋_GB2312"/>
          <w:b w:val="0"/>
          <w:bCs w:val="0"/>
          <w:color w:val="auto"/>
          <w:sz w:val="32"/>
          <w:szCs w:val="32"/>
          <w:highlight w:val="none"/>
          <w:lang w:val="en-US" w:eastAsia="zh-Hans"/>
        </w:rPr>
        <w:t>赛道</w:t>
      </w:r>
      <w:r>
        <w:rPr>
          <w:rFonts w:hint="eastAsia" w:ascii="仿宋_GB2312" w:hAnsi="仿宋_GB2312" w:eastAsia="仿宋_GB2312" w:cs="仿宋_GB2312"/>
          <w:b w:val="0"/>
          <w:bCs w:val="0"/>
          <w:color w:val="auto"/>
          <w:sz w:val="32"/>
          <w:szCs w:val="32"/>
          <w:highlight w:val="none"/>
          <w:lang w:val="en-US" w:eastAsia="zh-CN"/>
        </w:rPr>
        <w:t>分为</w:t>
      </w:r>
      <w:r>
        <w:rPr>
          <w:rFonts w:hint="default" w:ascii="仿宋_GB2312" w:hAnsi="仿宋_GB2312" w:eastAsia="仿宋_GB2312" w:cs="仿宋_GB2312"/>
          <w:b w:val="0"/>
          <w:bCs w:val="0"/>
          <w:color w:val="auto"/>
          <w:sz w:val="32"/>
          <w:szCs w:val="32"/>
          <w:highlight w:val="none"/>
          <w:lang w:val="en-US" w:eastAsia="zh-Hans"/>
        </w:rPr>
        <w:t>区域公用品牌</w:t>
      </w:r>
      <w:r>
        <w:rPr>
          <w:rFonts w:hint="eastAsia" w:ascii="仿宋_GB2312" w:hAnsi="仿宋_GB2312" w:eastAsia="仿宋_GB2312" w:cs="仿宋_GB2312"/>
          <w:b w:val="0"/>
          <w:bCs w:val="0"/>
          <w:color w:val="auto"/>
          <w:sz w:val="32"/>
          <w:szCs w:val="32"/>
          <w:highlight w:val="none"/>
          <w:lang w:val="en-US" w:eastAsia="zh-CN"/>
        </w:rPr>
        <w:t>、</w:t>
      </w:r>
      <w:r>
        <w:rPr>
          <w:rFonts w:hint="default" w:ascii="仿宋_GB2312" w:hAnsi="仿宋_GB2312" w:eastAsia="仿宋_GB2312" w:cs="仿宋_GB2312"/>
          <w:b w:val="0"/>
          <w:bCs w:val="0"/>
          <w:color w:val="auto"/>
          <w:sz w:val="32"/>
          <w:szCs w:val="32"/>
          <w:highlight w:val="none"/>
          <w:lang w:val="en-US" w:eastAsia="zh-Hans"/>
        </w:rPr>
        <w:t>企业经营品牌</w:t>
      </w:r>
      <w:r>
        <w:rPr>
          <w:rFonts w:hint="eastAsia" w:ascii="仿宋_GB2312" w:hAnsi="仿宋_GB2312" w:eastAsia="仿宋_GB2312" w:cs="仿宋_GB2312"/>
          <w:b w:val="0"/>
          <w:bCs w:val="0"/>
          <w:color w:val="auto"/>
          <w:sz w:val="32"/>
          <w:szCs w:val="32"/>
          <w:highlight w:val="none"/>
          <w:lang w:val="en-US" w:eastAsia="zh-CN"/>
        </w:rPr>
        <w:t>两个组别。参赛者要求与</w:t>
      </w:r>
      <w:r>
        <w:rPr>
          <w:rFonts w:hint="default"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赛道一</w:t>
      </w:r>
      <w:r>
        <w:rPr>
          <w:rFonts w:hint="default"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相同。</w:t>
      </w:r>
    </w:p>
    <w:p>
      <w:pPr>
        <w:pStyle w:val="4"/>
        <w:pageBreakBefore w:val="0"/>
        <w:kinsoku/>
        <w:wordWrap/>
        <w:overflowPunct/>
        <w:topLinePunct w:val="0"/>
        <w:autoSpaceDE/>
        <w:autoSpaceDN/>
        <w:bidi w:val="0"/>
        <w:adjustRightInd/>
        <w:snapToGrid/>
        <w:spacing w:beforeLines="0" w:afterLines="0" w:line="560" w:lineRule="exact"/>
        <w:ind w:firstLine="643" w:firstLineChars="200"/>
        <w:textAlignment w:val="auto"/>
        <w:rPr>
          <w:rFonts w:hint="eastAsia" w:ascii="仿宋_GB2312" w:hAnsi="仿宋_GB2312" w:eastAsia="仿宋_GB2312" w:cs="仿宋_GB2312"/>
          <w:b/>
          <w:bCs/>
          <w:color w:val="auto"/>
          <w:kern w:val="2"/>
          <w:sz w:val="32"/>
          <w:szCs w:val="32"/>
          <w:highlight w:val="none"/>
          <w:lang w:val="en-US" w:eastAsia="zh-CN" w:bidi="ar-SA"/>
        </w:rPr>
      </w:pPr>
      <w:bookmarkStart w:id="8" w:name="_Toc19813"/>
      <w:r>
        <w:rPr>
          <w:rFonts w:hint="eastAsia" w:ascii="仿宋_GB2312" w:hAnsi="仿宋_GB2312" w:eastAsia="仿宋_GB2312" w:cs="仿宋_GB2312"/>
          <w:b/>
          <w:bCs/>
          <w:color w:val="auto"/>
          <w:kern w:val="2"/>
          <w:sz w:val="32"/>
          <w:szCs w:val="32"/>
          <w:highlight w:val="none"/>
          <w:lang w:val="en-US" w:eastAsia="zh-Hans" w:bidi="ar-SA"/>
        </w:rPr>
        <w:t>赛道三</w:t>
      </w:r>
      <w:r>
        <w:rPr>
          <w:rFonts w:hint="eastAsia" w:ascii="仿宋_GB2312" w:hAnsi="仿宋_GB2312" w:eastAsia="仿宋_GB2312" w:cs="仿宋_GB2312"/>
          <w:b/>
          <w:bCs/>
          <w:color w:val="auto"/>
          <w:kern w:val="2"/>
          <w:sz w:val="32"/>
          <w:szCs w:val="32"/>
          <w:highlight w:val="none"/>
          <w:lang w:eastAsia="zh-Hans" w:bidi="ar-SA"/>
        </w:rPr>
        <w:t>：</w:t>
      </w:r>
      <w:r>
        <w:rPr>
          <w:rFonts w:hint="eastAsia" w:ascii="仿宋_GB2312" w:hAnsi="仿宋_GB2312" w:eastAsia="仿宋_GB2312" w:cs="仿宋_GB2312"/>
          <w:b/>
          <w:bCs/>
          <w:color w:val="auto"/>
          <w:kern w:val="2"/>
          <w:sz w:val="32"/>
          <w:szCs w:val="32"/>
          <w:highlight w:val="none"/>
          <w:lang w:val="en-US" w:eastAsia="zh-CN" w:bidi="ar-SA"/>
        </w:rPr>
        <w:t>营销推广类</w:t>
      </w:r>
      <w:bookmarkEnd w:id="8"/>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围绕广东农产品开展的营销推广类案例，要有创新性，更要有实用性，真正带动农产品销售。</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本</w:t>
      </w:r>
      <w:r>
        <w:rPr>
          <w:rFonts w:hint="default" w:ascii="仿宋_GB2312" w:hAnsi="仿宋_GB2312" w:eastAsia="仿宋_GB2312" w:cs="仿宋_GB2312"/>
          <w:b w:val="0"/>
          <w:bCs w:val="0"/>
          <w:color w:val="auto"/>
          <w:sz w:val="32"/>
          <w:szCs w:val="32"/>
          <w:highlight w:val="none"/>
          <w:lang w:val="en-US" w:eastAsia="zh-Hans"/>
        </w:rPr>
        <w:t>赛道</w:t>
      </w:r>
      <w:r>
        <w:rPr>
          <w:rFonts w:hint="eastAsia" w:ascii="仿宋_GB2312" w:hAnsi="仿宋_GB2312" w:eastAsia="仿宋_GB2312" w:cs="仿宋_GB2312"/>
          <w:b w:val="0"/>
          <w:bCs w:val="0"/>
          <w:color w:val="auto"/>
          <w:sz w:val="32"/>
          <w:szCs w:val="32"/>
          <w:highlight w:val="none"/>
          <w:lang w:val="en-US" w:eastAsia="zh-CN"/>
        </w:rPr>
        <w:t>分为</w:t>
      </w:r>
      <w:r>
        <w:rPr>
          <w:rFonts w:hint="default" w:ascii="仿宋_GB2312" w:hAnsi="仿宋_GB2312" w:eastAsia="仿宋_GB2312" w:cs="仿宋_GB2312"/>
          <w:b w:val="0"/>
          <w:bCs w:val="0"/>
          <w:color w:val="auto"/>
          <w:sz w:val="32"/>
          <w:szCs w:val="32"/>
          <w:highlight w:val="none"/>
          <w:lang w:val="en-US" w:eastAsia="zh-Hans"/>
        </w:rPr>
        <w:t>区域公用品牌</w:t>
      </w:r>
      <w:r>
        <w:rPr>
          <w:rFonts w:hint="eastAsia" w:ascii="仿宋_GB2312" w:hAnsi="仿宋_GB2312" w:eastAsia="仿宋_GB2312" w:cs="仿宋_GB2312"/>
          <w:b w:val="0"/>
          <w:bCs w:val="0"/>
          <w:color w:val="auto"/>
          <w:sz w:val="32"/>
          <w:szCs w:val="32"/>
          <w:highlight w:val="none"/>
          <w:lang w:val="en-US" w:eastAsia="zh-CN"/>
        </w:rPr>
        <w:t>、</w:t>
      </w:r>
      <w:r>
        <w:rPr>
          <w:rFonts w:hint="default" w:ascii="仿宋_GB2312" w:hAnsi="仿宋_GB2312" w:eastAsia="仿宋_GB2312" w:cs="仿宋_GB2312"/>
          <w:b w:val="0"/>
          <w:bCs w:val="0"/>
          <w:color w:val="auto"/>
          <w:sz w:val="32"/>
          <w:szCs w:val="32"/>
          <w:highlight w:val="none"/>
          <w:lang w:val="en-US" w:eastAsia="zh-Hans"/>
        </w:rPr>
        <w:t>企业经营品牌</w:t>
      </w:r>
      <w:r>
        <w:rPr>
          <w:rFonts w:hint="eastAsia" w:ascii="仿宋_GB2312" w:hAnsi="仿宋_GB2312" w:eastAsia="仿宋_GB2312" w:cs="仿宋_GB2312"/>
          <w:b w:val="0"/>
          <w:bCs w:val="0"/>
          <w:color w:val="auto"/>
          <w:sz w:val="32"/>
          <w:szCs w:val="32"/>
          <w:highlight w:val="none"/>
          <w:lang w:val="en-US" w:eastAsia="zh-CN"/>
        </w:rPr>
        <w:t>两个组别。参赛者要求与</w:t>
      </w:r>
      <w:r>
        <w:rPr>
          <w:rFonts w:hint="default"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赛道一</w:t>
      </w:r>
      <w:r>
        <w:rPr>
          <w:rFonts w:hint="default"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相同。</w:t>
      </w:r>
    </w:p>
    <w:p>
      <w:pPr>
        <w:pStyle w:val="6"/>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Hans" w:bidi="ar-SA"/>
        </w:rPr>
        <w:t>赛道四</w:t>
      </w:r>
      <w:r>
        <w:rPr>
          <w:rFonts w:hint="eastAsia" w:ascii="仿宋_GB2312" w:hAnsi="仿宋_GB2312" w:eastAsia="仿宋_GB2312" w:cs="仿宋_GB2312"/>
          <w:b/>
          <w:bCs/>
          <w:color w:val="auto"/>
          <w:kern w:val="2"/>
          <w:sz w:val="32"/>
          <w:szCs w:val="32"/>
          <w:highlight w:val="none"/>
          <w:lang w:eastAsia="zh-Hans" w:bidi="ar-SA"/>
        </w:rPr>
        <w:t>：</w:t>
      </w:r>
      <w:r>
        <w:rPr>
          <w:rFonts w:hint="eastAsia" w:ascii="仿宋_GB2312" w:hAnsi="仿宋_GB2312" w:eastAsia="仿宋_GB2312" w:cs="仿宋_GB2312"/>
          <w:b/>
          <w:bCs/>
          <w:color w:val="auto"/>
          <w:kern w:val="2"/>
          <w:sz w:val="32"/>
          <w:szCs w:val="32"/>
          <w:highlight w:val="none"/>
          <w:lang w:val="en-US" w:eastAsia="zh-CN" w:bidi="ar-SA"/>
        </w:rPr>
        <w:t>文化传承类</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Hans"/>
        </w:rPr>
      </w:pPr>
      <w:r>
        <w:rPr>
          <w:rFonts w:hint="eastAsia" w:ascii="仿宋_GB2312" w:hAnsi="仿宋_GB2312" w:eastAsia="仿宋_GB2312" w:cs="仿宋_GB2312"/>
          <w:b w:val="0"/>
          <w:bCs w:val="0"/>
          <w:color w:val="auto"/>
          <w:sz w:val="32"/>
          <w:szCs w:val="32"/>
          <w:highlight w:val="none"/>
          <w:lang w:val="en-US" w:eastAsia="zh-Hans"/>
        </w:rPr>
        <w:t>以“非遗+农产品”进行跨界联动推广的文化传承类案例，要求在非遗助力下农产品品牌更具文化内涵和传播价值。</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Hans" w:bidi="ar-SA"/>
        </w:rPr>
        <w:t>赛道五</w:t>
      </w:r>
      <w:r>
        <w:rPr>
          <w:rFonts w:hint="eastAsia" w:ascii="仿宋_GB2312" w:hAnsi="仿宋_GB2312" w:eastAsia="仿宋_GB2312" w:cs="仿宋_GB2312"/>
          <w:b/>
          <w:bCs/>
          <w:color w:val="auto"/>
          <w:kern w:val="2"/>
          <w:sz w:val="32"/>
          <w:szCs w:val="32"/>
          <w:highlight w:val="none"/>
          <w:lang w:eastAsia="zh-Hans" w:bidi="ar-SA"/>
        </w:rPr>
        <w:t>：</w:t>
      </w:r>
      <w:r>
        <w:rPr>
          <w:rFonts w:hint="eastAsia" w:ascii="仿宋_GB2312" w:hAnsi="仿宋_GB2312" w:eastAsia="仿宋_GB2312" w:cs="仿宋_GB2312"/>
          <w:b/>
          <w:bCs/>
          <w:color w:val="auto"/>
          <w:kern w:val="2"/>
          <w:sz w:val="32"/>
          <w:szCs w:val="32"/>
          <w:highlight w:val="none"/>
          <w:lang w:val="en-US" w:eastAsia="zh-CN" w:bidi="ar-SA"/>
        </w:rPr>
        <w:t>特色美食类</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以地方特色食材</w:t>
      </w:r>
      <w:r>
        <w:rPr>
          <w:rFonts w:hint="eastAsia" w:ascii="仿宋_GB2312" w:hAnsi="仿宋_GB2312" w:eastAsia="仿宋_GB2312" w:cs="仿宋_GB2312"/>
          <w:b w:val="0"/>
          <w:bCs w:val="0"/>
          <w:color w:val="auto"/>
          <w:sz w:val="32"/>
          <w:szCs w:val="32"/>
          <w:highlight w:val="none"/>
          <w:lang w:val="en-US" w:eastAsia="zh-Hans"/>
        </w:rPr>
        <w:t>为原料</w:t>
      </w:r>
      <w:r>
        <w:rPr>
          <w:rFonts w:hint="eastAsia" w:ascii="仿宋_GB2312" w:hAnsi="仿宋_GB2312" w:eastAsia="仿宋_GB2312" w:cs="仿宋_GB2312"/>
          <w:b w:val="0"/>
          <w:bCs w:val="0"/>
          <w:color w:val="auto"/>
          <w:sz w:val="32"/>
          <w:szCs w:val="32"/>
          <w:highlight w:val="none"/>
          <w:lang w:val="en-US" w:eastAsia="zh-CN"/>
        </w:rPr>
        <w:t>开发的预制菜特色美食类产品，要求</w:t>
      </w:r>
      <w:r>
        <w:rPr>
          <w:rFonts w:hint="eastAsia" w:ascii="仿宋_GB2312" w:hAnsi="仿宋_GB2312" w:eastAsia="仿宋_GB2312" w:cs="仿宋_GB2312"/>
          <w:b w:val="0"/>
          <w:bCs w:val="0"/>
          <w:color w:val="auto"/>
          <w:sz w:val="32"/>
          <w:szCs w:val="32"/>
          <w:highlight w:val="none"/>
          <w:lang w:val="en-US" w:eastAsia="zh-Hans"/>
        </w:rPr>
        <w:t>具备</w:t>
      </w:r>
      <w:r>
        <w:rPr>
          <w:rFonts w:hint="eastAsia" w:ascii="仿宋_GB2312" w:hAnsi="仿宋_GB2312" w:eastAsia="仿宋_GB2312" w:cs="仿宋_GB2312"/>
          <w:b w:val="0"/>
          <w:bCs w:val="0"/>
          <w:color w:val="auto"/>
          <w:sz w:val="32"/>
          <w:szCs w:val="32"/>
          <w:highlight w:val="none"/>
          <w:lang w:val="en-US" w:eastAsia="zh-CN"/>
        </w:rPr>
        <w:t>质量</w:t>
      </w:r>
      <w:r>
        <w:rPr>
          <w:rFonts w:hint="eastAsia" w:ascii="仿宋_GB2312" w:hAnsi="仿宋_GB2312" w:eastAsia="仿宋_GB2312" w:cs="仿宋_GB2312"/>
          <w:b w:val="0"/>
          <w:bCs w:val="0"/>
          <w:color w:val="auto"/>
          <w:sz w:val="32"/>
          <w:szCs w:val="32"/>
          <w:highlight w:val="none"/>
          <w:lang w:val="en-US" w:eastAsia="zh-Hans"/>
        </w:rPr>
        <w:t>安全</w:t>
      </w:r>
      <w:r>
        <w:rPr>
          <w:rFonts w:hint="eastAsia" w:ascii="仿宋_GB2312" w:hAnsi="仿宋_GB2312" w:eastAsia="仿宋_GB2312" w:cs="仿宋_GB2312"/>
          <w:b w:val="0"/>
          <w:bCs w:val="0"/>
          <w:color w:val="auto"/>
          <w:sz w:val="32"/>
          <w:szCs w:val="32"/>
          <w:highlight w:val="none"/>
          <w:lang w:val="en-US" w:eastAsia="zh-CN"/>
        </w:rPr>
        <w:t>可追溯</w:t>
      </w:r>
      <w:r>
        <w:rPr>
          <w:rFonts w:hint="eastAsia" w:ascii="仿宋_GB2312" w:hAnsi="仿宋_GB2312" w:eastAsia="仿宋_GB2312" w:cs="仿宋_GB2312"/>
          <w:b w:val="0"/>
          <w:bCs w:val="0"/>
          <w:color w:val="auto"/>
          <w:sz w:val="32"/>
          <w:szCs w:val="32"/>
          <w:highlight w:val="none"/>
          <w:lang w:eastAsia="zh-Hans"/>
        </w:rPr>
        <w:t>、</w:t>
      </w:r>
      <w:r>
        <w:rPr>
          <w:rFonts w:hint="eastAsia" w:ascii="仿宋_GB2312" w:hAnsi="仿宋_GB2312" w:eastAsia="仿宋_GB2312" w:cs="仿宋_GB2312"/>
          <w:b w:val="0"/>
          <w:bCs w:val="0"/>
          <w:color w:val="auto"/>
          <w:sz w:val="32"/>
          <w:szCs w:val="32"/>
          <w:highlight w:val="none"/>
          <w:lang w:val="en-US" w:eastAsia="zh-CN"/>
        </w:rPr>
        <w:t>口味还原度高、方便快捷、市场受众广等特点。</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Hans" w:bidi="ar-SA"/>
        </w:rPr>
        <w:t>赛道</w:t>
      </w:r>
      <w:r>
        <w:rPr>
          <w:rFonts w:hint="eastAsia" w:ascii="仿宋_GB2312" w:hAnsi="仿宋_GB2312" w:eastAsia="仿宋_GB2312" w:cs="仿宋_GB2312"/>
          <w:b/>
          <w:bCs/>
          <w:color w:val="auto"/>
          <w:kern w:val="2"/>
          <w:sz w:val="32"/>
          <w:szCs w:val="32"/>
          <w:highlight w:val="none"/>
          <w:lang w:val="en-US" w:eastAsia="zh-CN" w:bidi="ar-SA"/>
        </w:rPr>
        <w:t>六</w:t>
      </w:r>
      <w:r>
        <w:rPr>
          <w:rFonts w:hint="eastAsia" w:ascii="仿宋_GB2312" w:hAnsi="仿宋_GB2312" w:eastAsia="仿宋_GB2312" w:cs="仿宋_GB2312"/>
          <w:b/>
          <w:bCs/>
          <w:color w:val="auto"/>
          <w:kern w:val="2"/>
          <w:sz w:val="32"/>
          <w:szCs w:val="32"/>
          <w:highlight w:val="none"/>
          <w:lang w:eastAsia="zh-Hans" w:bidi="ar-SA"/>
        </w:rPr>
        <w:t>：</w:t>
      </w:r>
      <w:r>
        <w:rPr>
          <w:rFonts w:hint="eastAsia" w:ascii="仿宋_GB2312" w:hAnsi="仿宋_GB2312" w:eastAsia="仿宋_GB2312" w:cs="仿宋_GB2312"/>
          <w:b/>
          <w:bCs/>
          <w:color w:val="auto"/>
          <w:kern w:val="2"/>
          <w:sz w:val="32"/>
          <w:szCs w:val="32"/>
          <w:highlight w:val="none"/>
          <w:lang w:val="en-US" w:eastAsia="zh-CN" w:bidi="ar-SA"/>
        </w:rPr>
        <w:t>典型人物类</w:t>
      </w:r>
    </w:p>
    <w:p>
      <w:pPr>
        <w:pStyle w:val="4"/>
        <w:pageBreakBefore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b w:val="0"/>
          <w:bCs w:val="0"/>
          <w:color w:val="auto"/>
          <w:kern w:val="2"/>
          <w:sz w:val="32"/>
          <w:szCs w:val="32"/>
          <w:highlight w:val="none"/>
          <w:lang w:val="en-US" w:eastAsia="zh-CN" w:bidi="ar-SA"/>
        </w:rPr>
      </w:pPr>
      <w:bookmarkStart w:id="9" w:name="_Toc7089"/>
      <w:bookmarkStart w:id="10" w:name="_Toc680760997"/>
      <w:r>
        <w:rPr>
          <w:rFonts w:hint="eastAsia" w:ascii="仿宋_GB2312" w:hAnsi="仿宋_GB2312" w:eastAsia="仿宋_GB2312" w:cs="仿宋_GB2312"/>
          <w:b w:val="0"/>
          <w:bCs w:val="0"/>
          <w:color w:val="auto"/>
          <w:kern w:val="2"/>
          <w:sz w:val="32"/>
          <w:szCs w:val="32"/>
          <w:highlight w:val="none"/>
          <w:lang w:val="en-US" w:eastAsia="zh-CN" w:bidi="ar-SA"/>
        </w:rPr>
        <w:t>在农产品区域公用品牌或企业品牌、产品品牌建设及推广方面作出突出贡献的典型人物，由政府部门、企事业单位、社会团体、行业组织、高校和科研机构等单位推荐或个人申报。</w:t>
      </w:r>
    </w:p>
    <w:p>
      <w:pPr>
        <w:pStyle w:val="4"/>
        <w:pageBreakBefore w:val="0"/>
        <w:kinsoku/>
        <w:wordWrap/>
        <w:overflowPunct/>
        <w:topLinePunct w:val="0"/>
        <w:autoSpaceDE/>
        <w:autoSpaceDN/>
        <w:bidi w:val="0"/>
        <w:adjustRightInd/>
        <w:snapToGrid/>
        <w:spacing w:beforeLines="0" w:afterLines="0" w:line="560" w:lineRule="exact"/>
        <w:textAlignment w:val="auto"/>
        <w:rPr>
          <w:rFonts w:hint="default"/>
          <w:lang w:val="en-US" w:eastAsia="zh-Hans"/>
        </w:rPr>
      </w:pPr>
      <w:r>
        <w:rPr>
          <w:rFonts w:hint="eastAsia"/>
          <w:lang w:val="en-US" w:eastAsia="zh-CN"/>
        </w:rPr>
        <w:t>五、</w:t>
      </w:r>
      <w:bookmarkEnd w:id="9"/>
      <w:bookmarkEnd w:id="10"/>
      <w:r>
        <w:rPr>
          <w:rFonts w:hint="eastAsia"/>
          <w:lang w:val="en-US" w:eastAsia="zh-CN"/>
        </w:rPr>
        <w:t>赛程安排</w:t>
      </w:r>
    </w:p>
    <w:p>
      <w:pPr>
        <w:pStyle w:val="6"/>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作品征集：2023年8月1</w:t>
      </w:r>
      <w:r>
        <w:rPr>
          <w:rFonts w:hint="default" w:ascii="仿宋_GB2312" w:hAnsi="仿宋_GB2312" w:eastAsia="仿宋_GB2312" w:cs="仿宋_GB2312"/>
          <w:b w:val="0"/>
          <w:bCs w:val="0"/>
          <w:color w:val="auto"/>
          <w:kern w:val="2"/>
          <w:sz w:val="32"/>
          <w:szCs w:val="32"/>
          <w:highlight w:val="none"/>
          <w:lang w:eastAsia="zh-CN" w:bidi="ar-SA"/>
        </w:rPr>
        <w:t>3</w:t>
      </w:r>
      <w:r>
        <w:rPr>
          <w:rFonts w:hint="eastAsia" w:ascii="仿宋_GB2312" w:hAnsi="仿宋_GB2312" w:eastAsia="仿宋_GB2312" w:cs="仿宋_GB2312"/>
          <w:b w:val="0"/>
          <w:bCs w:val="0"/>
          <w:color w:val="auto"/>
          <w:kern w:val="2"/>
          <w:sz w:val="32"/>
          <w:szCs w:val="32"/>
          <w:highlight w:val="none"/>
          <w:lang w:val="en-US" w:eastAsia="zh-CN" w:bidi="ar-SA"/>
        </w:rPr>
        <w:t>日至2023年9月12日</w:t>
      </w:r>
      <w:bookmarkStart w:id="11" w:name="_Toc23744"/>
    </w:p>
    <w:p>
      <w:pPr>
        <w:pStyle w:val="6"/>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Hans" w:bidi="ar-SA"/>
        </w:rPr>
      </w:pPr>
      <w:r>
        <w:rPr>
          <w:rFonts w:hint="eastAsia" w:ascii="仿宋_GB2312" w:hAnsi="仿宋_GB2312" w:eastAsia="仿宋_GB2312" w:cs="仿宋_GB2312"/>
          <w:b w:val="0"/>
          <w:bCs w:val="0"/>
          <w:color w:val="auto"/>
          <w:kern w:val="2"/>
          <w:sz w:val="32"/>
          <w:szCs w:val="32"/>
          <w:highlight w:val="none"/>
          <w:lang w:val="en-US" w:eastAsia="zh-Hans" w:bidi="ar-SA"/>
        </w:rPr>
        <w:t>初赛评审：2023年9月13日</w:t>
      </w:r>
      <w:r>
        <w:rPr>
          <w:rFonts w:hint="eastAsia" w:ascii="仿宋_GB2312" w:hAnsi="仿宋_GB2312" w:eastAsia="仿宋_GB2312" w:cs="仿宋_GB2312"/>
          <w:b w:val="0"/>
          <w:bCs w:val="0"/>
          <w:color w:val="auto"/>
          <w:kern w:val="2"/>
          <w:sz w:val="32"/>
          <w:szCs w:val="32"/>
          <w:highlight w:val="none"/>
          <w:lang w:val="en-US" w:eastAsia="zh-CN" w:bidi="ar-SA"/>
        </w:rPr>
        <w:t>至2023年</w:t>
      </w:r>
      <w:r>
        <w:rPr>
          <w:rFonts w:hint="eastAsia" w:ascii="仿宋_GB2312" w:hAnsi="仿宋_GB2312" w:eastAsia="仿宋_GB2312" w:cs="仿宋_GB2312"/>
          <w:b w:val="0"/>
          <w:bCs w:val="0"/>
          <w:color w:val="auto"/>
          <w:kern w:val="2"/>
          <w:sz w:val="32"/>
          <w:szCs w:val="32"/>
          <w:highlight w:val="none"/>
          <w:lang w:val="en-US" w:eastAsia="zh-Hans" w:bidi="ar-SA"/>
        </w:rPr>
        <w:t>9月17日</w:t>
      </w:r>
    </w:p>
    <w:p>
      <w:pPr>
        <w:pStyle w:val="6"/>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Hans" w:bidi="ar-SA"/>
        </w:rPr>
      </w:pPr>
      <w:r>
        <w:rPr>
          <w:rFonts w:hint="eastAsia" w:ascii="仿宋_GB2312" w:hAnsi="仿宋_GB2312" w:eastAsia="仿宋_GB2312" w:cs="仿宋_GB2312"/>
          <w:b w:val="0"/>
          <w:bCs w:val="0"/>
          <w:color w:val="auto"/>
          <w:kern w:val="2"/>
          <w:sz w:val="32"/>
          <w:szCs w:val="32"/>
          <w:highlight w:val="none"/>
          <w:lang w:val="en-US" w:eastAsia="zh-Hans" w:bidi="ar-SA"/>
        </w:rPr>
        <w:t>初赛结果公示：2023年9月17日</w:t>
      </w:r>
      <w:r>
        <w:rPr>
          <w:rFonts w:hint="eastAsia" w:ascii="仿宋_GB2312" w:hAnsi="仿宋_GB2312" w:eastAsia="仿宋_GB2312" w:cs="仿宋_GB2312"/>
          <w:b w:val="0"/>
          <w:bCs w:val="0"/>
          <w:color w:val="auto"/>
          <w:kern w:val="2"/>
          <w:sz w:val="32"/>
          <w:szCs w:val="32"/>
          <w:highlight w:val="none"/>
          <w:lang w:val="en-US" w:eastAsia="zh-CN" w:bidi="ar-SA"/>
        </w:rPr>
        <w:t>至2023年</w:t>
      </w:r>
      <w:r>
        <w:rPr>
          <w:rFonts w:hint="eastAsia" w:ascii="仿宋_GB2312" w:hAnsi="仿宋_GB2312" w:eastAsia="仿宋_GB2312" w:cs="仿宋_GB2312"/>
          <w:b w:val="0"/>
          <w:bCs w:val="0"/>
          <w:color w:val="auto"/>
          <w:kern w:val="2"/>
          <w:sz w:val="32"/>
          <w:szCs w:val="32"/>
          <w:highlight w:val="none"/>
          <w:lang w:val="en-US" w:eastAsia="zh-Hans" w:bidi="ar-SA"/>
        </w:rPr>
        <w:t>9月19日</w:t>
      </w:r>
    </w:p>
    <w:p>
      <w:pPr>
        <w:pStyle w:val="6"/>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Hans" w:bidi="ar-SA"/>
        </w:rPr>
      </w:pPr>
      <w:r>
        <w:rPr>
          <w:rFonts w:hint="eastAsia" w:ascii="仿宋_GB2312" w:hAnsi="仿宋_GB2312" w:eastAsia="仿宋_GB2312" w:cs="仿宋_GB2312"/>
          <w:b w:val="0"/>
          <w:bCs w:val="0"/>
          <w:color w:val="auto"/>
          <w:kern w:val="2"/>
          <w:sz w:val="32"/>
          <w:szCs w:val="32"/>
          <w:highlight w:val="none"/>
          <w:lang w:val="en-US" w:eastAsia="zh-Hans" w:bidi="ar-SA"/>
        </w:rPr>
        <w:t>复赛评审：2023年9月20日</w:t>
      </w:r>
      <w:r>
        <w:rPr>
          <w:rFonts w:hint="eastAsia" w:ascii="仿宋_GB2312" w:hAnsi="仿宋_GB2312" w:eastAsia="仿宋_GB2312" w:cs="仿宋_GB2312"/>
          <w:b w:val="0"/>
          <w:bCs w:val="0"/>
          <w:color w:val="auto"/>
          <w:kern w:val="2"/>
          <w:sz w:val="32"/>
          <w:szCs w:val="32"/>
          <w:highlight w:val="none"/>
          <w:lang w:val="en-US" w:eastAsia="zh-CN" w:bidi="ar-SA"/>
        </w:rPr>
        <w:t>至2023年</w:t>
      </w:r>
      <w:r>
        <w:rPr>
          <w:rFonts w:hint="eastAsia" w:ascii="仿宋_GB2312" w:hAnsi="仿宋_GB2312" w:eastAsia="仿宋_GB2312" w:cs="仿宋_GB2312"/>
          <w:b w:val="0"/>
          <w:bCs w:val="0"/>
          <w:color w:val="auto"/>
          <w:kern w:val="2"/>
          <w:sz w:val="32"/>
          <w:szCs w:val="32"/>
          <w:highlight w:val="none"/>
          <w:lang w:val="en-US" w:eastAsia="zh-Hans" w:bidi="ar-SA"/>
        </w:rPr>
        <w:t>9月22日</w:t>
      </w:r>
    </w:p>
    <w:p>
      <w:pPr>
        <w:pStyle w:val="6"/>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Hans" w:bidi="ar-SA"/>
        </w:rPr>
      </w:pPr>
      <w:r>
        <w:rPr>
          <w:rFonts w:hint="eastAsia" w:ascii="仿宋_GB2312" w:hAnsi="仿宋_GB2312" w:eastAsia="仿宋_GB2312" w:cs="仿宋_GB2312"/>
          <w:b w:val="0"/>
          <w:bCs w:val="0"/>
          <w:color w:val="auto"/>
          <w:kern w:val="2"/>
          <w:sz w:val="32"/>
          <w:szCs w:val="32"/>
          <w:highlight w:val="none"/>
          <w:lang w:val="en-US" w:eastAsia="zh-Hans" w:bidi="ar-SA"/>
        </w:rPr>
        <w:t>复赛结果公示：2023年9月22日</w:t>
      </w:r>
      <w:r>
        <w:rPr>
          <w:rFonts w:hint="eastAsia" w:ascii="仿宋_GB2312" w:hAnsi="仿宋_GB2312" w:eastAsia="仿宋_GB2312" w:cs="仿宋_GB2312"/>
          <w:b w:val="0"/>
          <w:bCs w:val="0"/>
          <w:color w:val="auto"/>
          <w:kern w:val="2"/>
          <w:sz w:val="32"/>
          <w:szCs w:val="32"/>
          <w:highlight w:val="none"/>
          <w:lang w:val="en-US" w:eastAsia="zh-CN" w:bidi="ar-SA"/>
        </w:rPr>
        <w:t>至2023年</w:t>
      </w:r>
      <w:r>
        <w:rPr>
          <w:rFonts w:hint="eastAsia" w:ascii="仿宋_GB2312" w:hAnsi="仿宋_GB2312" w:eastAsia="仿宋_GB2312" w:cs="仿宋_GB2312"/>
          <w:b w:val="0"/>
          <w:bCs w:val="0"/>
          <w:color w:val="auto"/>
          <w:kern w:val="2"/>
          <w:sz w:val="32"/>
          <w:szCs w:val="32"/>
          <w:highlight w:val="none"/>
          <w:lang w:val="en-US" w:eastAsia="zh-Hans" w:bidi="ar-SA"/>
        </w:rPr>
        <w:t>9月24日</w:t>
      </w:r>
    </w:p>
    <w:p>
      <w:pPr>
        <w:pStyle w:val="6"/>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Hans" w:bidi="ar-SA"/>
        </w:rPr>
        <w:t>年度总决赛</w:t>
      </w:r>
      <w:r>
        <w:rPr>
          <w:rFonts w:hint="eastAsia" w:ascii="仿宋_GB2312" w:hAnsi="仿宋_GB2312" w:eastAsia="仿宋_GB2312" w:cs="仿宋_GB2312"/>
          <w:b w:val="0"/>
          <w:bCs w:val="0"/>
          <w:color w:val="auto"/>
          <w:kern w:val="2"/>
          <w:sz w:val="32"/>
          <w:szCs w:val="32"/>
          <w:highlight w:val="none"/>
          <w:lang w:val="en-US" w:eastAsia="zh-CN" w:bidi="ar-SA"/>
        </w:rPr>
        <w:t>+</w:t>
      </w:r>
      <w:r>
        <w:rPr>
          <w:rFonts w:hint="eastAsia" w:ascii="仿宋_GB2312" w:hAnsi="仿宋_GB2312" w:eastAsia="仿宋_GB2312" w:cs="仿宋_GB2312"/>
          <w:b w:val="0"/>
          <w:bCs w:val="0"/>
          <w:color w:val="auto"/>
          <w:kern w:val="2"/>
          <w:sz w:val="32"/>
          <w:szCs w:val="32"/>
          <w:highlight w:val="none"/>
          <w:lang w:val="en-US" w:eastAsia="zh-Hans" w:bidi="ar-SA"/>
        </w:rPr>
        <w:t>颁奖典礼：2023年9月</w:t>
      </w:r>
      <w:r>
        <w:rPr>
          <w:rFonts w:hint="eastAsia" w:ascii="仿宋_GB2312" w:hAnsi="仿宋_GB2312" w:eastAsia="仿宋_GB2312" w:cs="仿宋_GB2312"/>
          <w:b w:val="0"/>
          <w:bCs w:val="0"/>
          <w:color w:val="auto"/>
          <w:kern w:val="2"/>
          <w:sz w:val="32"/>
          <w:szCs w:val="32"/>
          <w:highlight w:val="none"/>
          <w:lang w:val="en-US" w:eastAsia="zh-CN" w:bidi="ar-SA"/>
        </w:rPr>
        <w:t>下旬</w:t>
      </w:r>
    </w:p>
    <w:p>
      <w:pPr>
        <w:pStyle w:val="6"/>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Hans" w:bidi="ar-SA"/>
        </w:rPr>
      </w:pPr>
      <w:r>
        <w:rPr>
          <w:rFonts w:hint="eastAsia" w:ascii="仿宋_GB2312" w:hAnsi="仿宋_GB2312" w:eastAsia="仿宋_GB2312" w:cs="仿宋_GB2312"/>
          <w:b w:val="0"/>
          <w:bCs w:val="0"/>
          <w:color w:val="auto"/>
          <w:kern w:val="2"/>
          <w:sz w:val="32"/>
          <w:szCs w:val="32"/>
          <w:highlight w:val="none"/>
          <w:lang w:val="en-US" w:eastAsia="zh-CN" w:bidi="ar-SA"/>
        </w:rPr>
        <w:t>注：</w:t>
      </w:r>
      <w:r>
        <w:rPr>
          <w:rFonts w:hint="eastAsia" w:ascii="仿宋_GB2312" w:hAnsi="仿宋_GB2312" w:eastAsia="仿宋_GB2312" w:cs="仿宋_GB2312"/>
          <w:b w:val="0"/>
          <w:bCs w:val="0"/>
          <w:color w:val="auto"/>
          <w:kern w:val="2"/>
          <w:sz w:val="32"/>
          <w:szCs w:val="32"/>
          <w:highlight w:val="none"/>
          <w:lang w:val="en-US" w:eastAsia="zh-Hans" w:bidi="ar-SA"/>
        </w:rPr>
        <w:t>如有变化，以主办方最新通知为准。</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eastAsia="黑体" w:asciiTheme="minorAscii" w:hAnsiTheme="minorAscii" w:cstheme="minorBidi"/>
          <w:kern w:val="44"/>
          <w:sz w:val="32"/>
          <w:szCs w:val="22"/>
          <w:lang w:val="en-US" w:eastAsia="zh-CN" w:bidi="ar-SA"/>
        </w:rPr>
      </w:pPr>
      <w:r>
        <w:rPr>
          <w:rFonts w:hint="eastAsia" w:eastAsia="黑体" w:asciiTheme="minorAscii" w:hAnsiTheme="minorAscii" w:cstheme="minorBidi"/>
          <w:kern w:val="44"/>
          <w:sz w:val="32"/>
          <w:szCs w:val="22"/>
          <w:lang w:val="en-US" w:eastAsia="zh-Hans" w:bidi="ar-SA"/>
        </w:rPr>
        <w:t>作品</w:t>
      </w:r>
      <w:r>
        <w:rPr>
          <w:rFonts w:hint="eastAsia" w:eastAsia="黑体" w:asciiTheme="minorAscii" w:hAnsiTheme="minorAscii" w:cstheme="minorBidi"/>
          <w:kern w:val="44"/>
          <w:sz w:val="32"/>
          <w:szCs w:val="22"/>
          <w:lang w:val="en-US" w:eastAsia="zh-CN" w:bidi="ar-SA"/>
        </w:rPr>
        <w:t>要求</w:t>
      </w:r>
      <w:bookmarkEnd w:id="11"/>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color w:val="auto"/>
          <w:kern w:val="2"/>
          <w:sz w:val="32"/>
          <w:szCs w:val="32"/>
          <w:highlight w:val="none"/>
          <w:vertAlign w:val="baseline"/>
          <w:lang w:val="en-US" w:eastAsia="zh-CN" w:bidi="ar-SA"/>
        </w:rPr>
      </w:pPr>
      <w:r>
        <w:rPr>
          <w:rFonts w:hint="eastAsia" w:ascii="仿宋_GB2312" w:hAnsi="仿宋_GB2312" w:eastAsia="仿宋_GB2312" w:cs="仿宋_GB2312"/>
          <w:b w:val="0"/>
          <w:bCs/>
          <w:color w:val="auto"/>
          <w:kern w:val="2"/>
          <w:sz w:val="32"/>
          <w:szCs w:val="32"/>
          <w:highlight w:val="none"/>
          <w:vertAlign w:val="baseline"/>
          <w:lang w:val="en-US" w:eastAsia="zh-CN" w:bidi="ar-SA"/>
        </w:rPr>
        <w:t>所有参赛作品必须是2019年1月1日之后创作，</w:t>
      </w:r>
      <w:r>
        <w:rPr>
          <w:rFonts w:hint="eastAsia" w:ascii="仿宋_GB2312" w:hAnsi="仿宋_GB2312" w:eastAsia="仿宋_GB2312" w:cs="仿宋_GB2312"/>
          <w:color w:val="auto"/>
          <w:sz w:val="32"/>
          <w:szCs w:val="32"/>
          <w:highlight w:val="none"/>
          <w:lang w:val="en-US" w:eastAsia="zh-CN"/>
        </w:rPr>
        <w:t>同一参赛作品不可多次投稿。</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包装设计类，须提交三视图和效果图，并附加作品设计说明文件，包括作品名称、作品主题、基本外观尺寸图、作品应用场景说明等。要求不少于3幅</w:t>
      </w:r>
      <w:r>
        <w:rPr>
          <w:rFonts w:hint="eastAsia" w:ascii="仿宋_GB2312" w:hAnsi="仿宋_GB2312" w:eastAsia="仿宋_GB2312" w:cs="仿宋_GB2312"/>
          <w:b w:val="0"/>
          <w:bCs w:val="0"/>
          <w:color w:val="auto"/>
          <w:kern w:val="2"/>
          <w:sz w:val="32"/>
          <w:szCs w:val="32"/>
          <w:highlight w:val="none"/>
          <w:lang w:val="en-US" w:eastAsia="zh-Hans" w:bidi="ar-SA"/>
        </w:rPr>
        <w:t>设计图</w:t>
      </w:r>
      <w:r>
        <w:rPr>
          <w:rFonts w:hint="eastAsia" w:ascii="仿宋_GB2312" w:hAnsi="仿宋_GB2312" w:eastAsia="仿宋_GB2312" w:cs="仿宋_GB2312"/>
          <w:b w:val="0"/>
          <w:bCs w:val="0"/>
          <w:color w:val="auto"/>
          <w:kern w:val="2"/>
          <w:sz w:val="32"/>
          <w:szCs w:val="32"/>
          <w:highlight w:val="none"/>
          <w:lang w:val="en-US" w:eastAsia="zh-CN" w:bidi="ar-SA"/>
        </w:rPr>
        <w:t>，其中1幅</w:t>
      </w:r>
      <w:r>
        <w:rPr>
          <w:rFonts w:hint="eastAsia" w:ascii="仿宋_GB2312" w:hAnsi="仿宋_GB2312" w:eastAsia="仿宋_GB2312" w:cs="仿宋_GB2312"/>
          <w:b w:val="0"/>
          <w:bCs w:val="0"/>
          <w:color w:val="auto"/>
          <w:kern w:val="2"/>
          <w:sz w:val="32"/>
          <w:szCs w:val="32"/>
          <w:highlight w:val="none"/>
          <w:lang w:val="en-US" w:eastAsia="zh-Hans" w:bidi="ar-SA"/>
        </w:rPr>
        <w:t>为</w:t>
      </w:r>
      <w:r>
        <w:rPr>
          <w:rFonts w:hint="eastAsia" w:ascii="仿宋_GB2312" w:hAnsi="仿宋_GB2312" w:eastAsia="仿宋_GB2312" w:cs="仿宋_GB2312"/>
          <w:b w:val="0"/>
          <w:bCs w:val="0"/>
          <w:color w:val="auto"/>
          <w:kern w:val="2"/>
          <w:sz w:val="32"/>
          <w:szCs w:val="32"/>
          <w:highlight w:val="none"/>
          <w:lang w:val="en-US" w:eastAsia="zh-CN" w:bidi="ar-SA"/>
        </w:rPr>
        <w:t>作品综合展示效果图。</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宣传创意类，须提交高清图片、音频、视频、交互动画、IP形象、衍生数字藏品等完整作品，并附加不少于100字的作品创意及应用场景说明等。</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营销推广类，须提交项目策划书或营销策划方案，内容包括项目简介、营销创意、实施策略、项目成果等。须提交WORD文档、PDF文档及相关图片影像资料。</w:t>
      </w:r>
    </w:p>
    <w:p>
      <w:pPr>
        <w:pStyle w:val="4"/>
        <w:keepNext/>
        <w:keepLines/>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文化传承类，须提交音频、视频、图文等形式作品，并附加不少于100字的作品创意及应用场景说明等。</w:t>
      </w:r>
    </w:p>
    <w:p>
      <w:pPr>
        <w:pStyle w:val="4"/>
        <w:keepNext/>
        <w:keepLines/>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特色美食类，须提交产品相关资料，附加产品图片、产品质量安全证明、产品安全可追溯证明、相关宣传视频、产品原材料说明、产品使用说明书等。须寄送样品至指定地点进行评审（参赛样品不退回，具体寄送时间、地点请留意主办方通知）。</w:t>
      </w:r>
    </w:p>
    <w:p>
      <w:pPr>
        <w:pStyle w:val="4"/>
        <w:keepNext/>
        <w:keepLines/>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典型人物类，须提交个人事迹及典型案例，包括文件、视频、个人照片等内容。文字材料要求不少于1000字，个人照片要求不少于3张，为近期彩色、免冠正面照</w:t>
      </w:r>
      <w:r>
        <w:rPr>
          <w:rFonts w:hint="default" w:ascii="仿宋_GB2312" w:hAnsi="仿宋_GB2312" w:eastAsia="仿宋_GB2312" w:cs="仿宋_GB2312"/>
          <w:b w:val="0"/>
          <w:bCs w:val="0"/>
          <w:color w:val="auto"/>
          <w:kern w:val="2"/>
          <w:sz w:val="32"/>
          <w:szCs w:val="32"/>
          <w:highlight w:val="none"/>
          <w:lang w:eastAsia="zh-CN" w:bidi="ar-SA"/>
        </w:rPr>
        <w:t>，</w:t>
      </w:r>
      <w:r>
        <w:rPr>
          <w:rFonts w:hint="eastAsia" w:ascii="仿宋_GB2312" w:hAnsi="仿宋_GB2312" w:eastAsia="仿宋_GB2312" w:cs="仿宋_GB2312"/>
          <w:b w:val="0"/>
          <w:bCs w:val="0"/>
          <w:color w:val="auto"/>
          <w:kern w:val="2"/>
          <w:sz w:val="32"/>
          <w:szCs w:val="32"/>
          <w:highlight w:val="none"/>
          <w:lang w:val="en-US" w:eastAsia="zh-CN" w:bidi="ar-SA"/>
        </w:rPr>
        <w:t>JPG或JPEG格式，确保照片清晰。</w:t>
      </w:r>
    </w:p>
    <w:p>
      <w:pPr>
        <w:pStyle w:val="4"/>
        <w:pageBreakBefore w:val="0"/>
        <w:widowControl w:val="0"/>
        <w:kinsoku/>
        <w:wordWrap/>
        <w:overflowPunct/>
        <w:topLinePunct w:val="0"/>
        <w:autoSpaceDE/>
        <w:autoSpaceDN/>
        <w:bidi w:val="0"/>
        <w:adjustRightInd/>
        <w:snapToGrid/>
        <w:spacing w:beforeLines="0" w:afterLines="0" w:line="560" w:lineRule="exact"/>
        <w:ind w:left="0" w:leftChars="0" w:firstLine="420" w:firstLineChars="0"/>
        <w:textAlignment w:val="auto"/>
        <w:rPr>
          <w:rFonts w:hint="eastAsia"/>
          <w:lang w:val="en-US" w:eastAsia="zh-Hans"/>
        </w:rPr>
      </w:pPr>
      <w:bookmarkStart w:id="12" w:name="_Toc20010"/>
      <w:bookmarkStart w:id="13" w:name="_Toc1904689010"/>
      <w:r>
        <w:rPr>
          <w:rFonts w:hint="eastAsia"/>
          <w:lang w:val="en-US" w:eastAsia="zh-CN"/>
        </w:rPr>
        <w:t>七、</w:t>
      </w:r>
      <w:r>
        <w:rPr>
          <w:rFonts w:hint="eastAsia"/>
          <w:lang w:val="en-US" w:eastAsia="zh-Hans"/>
        </w:rPr>
        <w:t>报名方式</w:t>
      </w:r>
      <w:bookmarkEnd w:id="12"/>
      <w:bookmarkEnd w:id="13"/>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方式一：参赛者可登陆中国国际农产品品牌建设运营（广东）邀请大赛报名主页面，选择不同参赛入口，根据参赛指引上传报名信息及作品。</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val="0"/>
          <w:bCs/>
          <w:color w:val="auto"/>
          <w:kern w:val="2"/>
          <w:sz w:val="32"/>
          <w:szCs w:val="32"/>
          <w:highlight w:val="none"/>
          <w:vertAlign w:val="baseline"/>
          <w:lang w:val="en-US" w:eastAsia="zh-CN" w:bidi="ar-SA"/>
        </w:rPr>
      </w:pPr>
      <w:r>
        <w:rPr>
          <w:rFonts w:hint="eastAsia" w:ascii="仿宋_GB2312" w:hAnsi="仿宋_GB2312" w:eastAsia="仿宋_GB2312" w:cs="仿宋_GB2312"/>
          <w:b/>
          <w:bCs w:val="0"/>
          <w:color w:val="auto"/>
          <w:kern w:val="2"/>
          <w:sz w:val="32"/>
          <w:szCs w:val="32"/>
          <w:highlight w:val="none"/>
          <w:vertAlign w:val="baseline"/>
          <w:lang w:val="en-US" w:eastAsia="zh-CN" w:bidi="ar-SA"/>
        </w:rPr>
        <w:t>大赛报名入口：</w:t>
      </w:r>
      <w:r>
        <w:rPr>
          <w:rFonts w:hint="eastAsia" w:ascii="仿宋_GB2312" w:hAnsi="仿宋_GB2312" w:eastAsia="仿宋_GB2312" w:cs="仿宋_GB2312"/>
          <w:b w:val="0"/>
          <w:bCs/>
          <w:color w:val="auto"/>
          <w:kern w:val="2"/>
          <w:sz w:val="32"/>
          <w:szCs w:val="32"/>
          <w:highlight w:val="none"/>
          <w:vertAlign w:val="baseline"/>
          <w:lang w:val="en-US" w:eastAsia="zh-CN" w:bidi="ar-SA"/>
        </w:rPr>
        <w:fldChar w:fldCharType="begin"/>
      </w:r>
      <w:r>
        <w:rPr>
          <w:rFonts w:hint="eastAsia" w:ascii="仿宋_GB2312" w:hAnsi="仿宋_GB2312" w:eastAsia="仿宋_GB2312" w:cs="仿宋_GB2312"/>
          <w:b w:val="0"/>
          <w:bCs/>
          <w:color w:val="auto"/>
          <w:kern w:val="2"/>
          <w:sz w:val="32"/>
          <w:szCs w:val="32"/>
          <w:highlight w:val="none"/>
          <w:vertAlign w:val="baseline"/>
          <w:lang w:val="en-US" w:eastAsia="zh-CN" w:bidi="ar-SA"/>
        </w:rPr>
        <w:instrText xml:space="preserve"> HYPERLINK "https://iabocgd.vcgvip.com/" </w:instrText>
      </w:r>
      <w:r>
        <w:rPr>
          <w:rFonts w:hint="eastAsia" w:ascii="仿宋_GB2312" w:hAnsi="仿宋_GB2312" w:eastAsia="仿宋_GB2312" w:cs="仿宋_GB2312"/>
          <w:b w:val="0"/>
          <w:bCs/>
          <w:color w:val="auto"/>
          <w:kern w:val="2"/>
          <w:sz w:val="32"/>
          <w:szCs w:val="32"/>
          <w:highlight w:val="none"/>
          <w:vertAlign w:val="baseline"/>
          <w:lang w:val="en-US" w:eastAsia="zh-CN" w:bidi="ar-SA"/>
        </w:rPr>
        <w:fldChar w:fldCharType="separate"/>
      </w:r>
      <w:r>
        <w:rPr>
          <w:rStyle w:val="16"/>
          <w:rFonts w:hint="eastAsia" w:ascii="仿宋_GB2312" w:hAnsi="仿宋_GB2312" w:eastAsia="仿宋_GB2312" w:cs="仿宋_GB2312"/>
          <w:b w:val="0"/>
          <w:bCs/>
          <w:color w:val="auto"/>
          <w:kern w:val="2"/>
          <w:sz w:val="32"/>
          <w:szCs w:val="32"/>
          <w:highlight w:val="none"/>
          <w:vertAlign w:val="baseline"/>
          <w:lang w:val="en-US" w:eastAsia="zh-CN" w:bidi="ar-SA"/>
        </w:rPr>
        <w:t>https://iabocgd.vcgvip.com/</w:t>
      </w:r>
      <w:r>
        <w:rPr>
          <w:rFonts w:hint="eastAsia" w:ascii="仿宋_GB2312" w:hAnsi="仿宋_GB2312" w:eastAsia="仿宋_GB2312" w:cs="仿宋_GB2312"/>
          <w:b w:val="0"/>
          <w:bCs/>
          <w:color w:val="auto"/>
          <w:kern w:val="2"/>
          <w:sz w:val="32"/>
          <w:szCs w:val="32"/>
          <w:highlight w:val="none"/>
          <w:vertAlign w:val="baseline"/>
          <w:lang w:val="en-US" w:eastAsia="zh-CN" w:bidi="ar-SA"/>
        </w:rPr>
        <w:fldChar w:fldCharType="end"/>
      </w:r>
      <w:bookmarkStart w:id="14" w:name="_Toc29401"/>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lang w:val="en-US" w:eastAsia="zh-CN"/>
        </w:rPr>
        <w:drawing>
          <wp:anchor distT="0" distB="0" distL="114300" distR="114300" simplePos="0" relativeHeight="251659264" behindDoc="0" locked="0" layoutInCell="1" allowOverlap="1">
            <wp:simplePos x="0" y="0"/>
            <wp:positionH relativeFrom="column">
              <wp:posOffset>1684655</wp:posOffset>
            </wp:positionH>
            <wp:positionV relativeFrom="paragraph">
              <wp:posOffset>137795</wp:posOffset>
            </wp:positionV>
            <wp:extent cx="1546225" cy="1546225"/>
            <wp:effectExtent l="0" t="0" r="3175" b="3175"/>
            <wp:wrapTopAndBottom/>
            <wp:docPr id="1" name="图片 1" descr="1_975294036_171_85_3_731941654_4cf38b80189f1666ec06d738735c8e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_975294036_171_85_3_731941654_4cf38b80189f1666ec06d738735c8ec9"/>
                    <pic:cNvPicPr>
                      <a:picLocks noChangeAspect="1"/>
                    </pic:cNvPicPr>
                  </pic:nvPicPr>
                  <pic:blipFill>
                    <a:blip r:embed="rId6"/>
                    <a:stretch>
                      <a:fillRect/>
                    </a:stretch>
                  </pic:blipFill>
                  <pic:spPr>
                    <a:xfrm>
                      <a:off x="0" y="0"/>
                      <a:ext cx="1546225" cy="1546225"/>
                    </a:xfrm>
                    <a:prstGeom prst="rect">
                      <a:avLst/>
                    </a:prstGeom>
                  </pic:spPr>
                </pic:pic>
              </a:graphicData>
            </a:graphic>
          </wp:anchor>
        </w:drawing>
      </w:r>
      <w:r>
        <w:rPr>
          <w:rFonts w:hint="eastAsia" w:ascii="仿宋_GB2312" w:hAnsi="仿宋_GB2312" w:eastAsia="仿宋_GB2312" w:cs="仿宋_GB2312"/>
          <w:b w:val="0"/>
          <w:bCs w:val="0"/>
          <w:color w:val="auto"/>
          <w:kern w:val="2"/>
          <w:sz w:val="32"/>
          <w:szCs w:val="32"/>
          <w:highlight w:val="none"/>
          <w:lang w:val="en-US" w:eastAsia="zh-CN" w:bidi="ar-SA"/>
        </w:rPr>
        <w:t>方式二：参赛者需将参赛作品及参赛报名表（见附件）以压缩包形式在规定时间内发送至指定邮箱：iabocgd2023@126.com。投稿邮件命名：作品+参赛者姓名+联系方式。</w:t>
      </w:r>
    </w:p>
    <w:p>
      <w:pPr>
        <w:pStyle w:val="4"/>
        <w:pageBreakBefore w:val="0"/>
        <w:widowControl w:val="0"/>
        <w:kinsoku/>
        <w:wordWrap/>
        <w:overflowPunct/>
        <w:topLinePunct w:val="0"/>
        <w:autoSpaceDE/>
        <w:autoSpaceDN/>
        <w:bidi w:val="0"/>
        <w:adjustRightInd/>
        <w:snapToGrid/>
        <w:spacing w:beforeLines="0" w:afterLines="0" w:line="560" w:lineRule="exact"/>
        <w:textAlignment w:val="auto"/>
        <w:rPr>
          <w:rFonts w:hint="eastAsia"/>
          <w:lang w:val="en-US" w:eastAsia="zh-CN"/>
        </w:rPr>
      </w:pPr>
      <w:r>
        <w:rPr>
          <w:rFonts w:hint="eastAsia"/>
          <w:lang w:val="en-US" w:eastAsia="zh-CN"/>
        </w:rPr>
        <w:t>八、评审方式</w:t>
      </w:r>
      <w:bookmarkEnd w:id="14"/>
    </w:p>
    <w:p>
      <w:pPr>
        <w:pStyle w:val="6"/>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楷体" w:hAnsi="楷体" w:eastAsia="楷体" w:cs="楷体"/>
          <w:b w:val="0"/>
          <w:bCs w:val="0"/>
          <w:color w:val="auto"/>
          <w:kern w:val="2"/>
          <w:sz w:val="32"/>
          <w:szCs w:val="32"/>
          <w:highlight w:val="none"/>
          <w:lang w:val="en-US" w:eastAsia="zh-CN" w:bidi="ar-SA"/>
        </w:rPr>
        <w:t>（一）包装设计类、宣传创意类、营销推广类、文化传承类、特色美食类五大赛道</w:t>
      </w:r>
    </w:p>
    <w:p>
      <w:pPr>
        <w:pStyle w:val="6"/>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1.</w:t>
      </w:r>
      <w:r>
        <w:rPr>
          <w:rFonts w:hint="eastAsia" w:ascii="仿宋_GB2312" w:hAnsi="仿宋_GB2312" w:eastAsia="仿宋_GB2312" w:cs="仿宋_GB2312"/>
          <w:b/>
          <w:bCs/>
          <w:color w:val="auto"/>
          <w:kern w:val="2"/>
          <w:sz w:val="32"/>
          <w:szCs w:val="32"/>
          <w:highlight w:val="none"/>
          <w:lang w:val="en-US" w:eastAsia="zh-Hans" w:bidi="ar-SA"/>
        </w:rPr>
        <w:t>初</w:t>
      </w:r>
      <w:r>
        <w:rPr>
          <w:rFonts w:hint="eastAsia" w:ascii="仿宋_GB2312" w:hAnsi="仿宋_GB2312" w:eastAsia="仿宋_GB2312" w:cs="仿宋_GB2312"/>
          <w:b/>
          <w:bCs/>
          <w:color w:val="auto"/>
          <w:kern w:val="2"/>
          <w:sz w:val="32"/>
          <w:szCs w:val="32"/>
          <w:highlight w:val="none"/>
          <w:lang w:val="en-US" w:eastAsia="zh-CN" w:bidi="ar-SA"/>
        </w:rPr>
        <w:t>赛：</w:t>
      </w:r>
      <w:r>
        <w:rPr>
          <w:rFonts w:hint="eastAsia" w:ascii="仿宋_GB2312" w:hAnsi="仿宋_GB2312" w:eastAsia="仿宋_GB2312" w:cs="仿宋_GB2312"/>
          <w:b w:val="0"/>
          <w:bCs w:val="0"/>
          <w:color w:val="auto"/>
          <w:kern w:val="2"/>
          <w:sz w:val="32"/>
          <w:szCs w:val="32"/>
          <w:highlight w:val="none"/>
          <w:lang w:val="en-US" w:eastAsia="zh-CN" w:bidi="ar-SA"/>
        </w:rPr>
        <w:t>评委会根据材料评审打分，每场综合得分前40位的作品进入复赛。</w:t>
      </w:r>
    </w:p>
    <w:p>
      <w:pPr>
        <w:pStyle w:val="6"/>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2.</w:t>
      </w:r>
      <w:r>
        <w:rPr>
          <w:rFonts w:hint="eastAsia" w:ascii="仿宋_GB2312" w:hAnsi="仿宋_GB2312" w:eastAsia="仿宋_GB2312" w:cs="仿宋_GB2312"/>
          <w:b/>
          <w:bCs/>
          <w:color w:val="auto"/>
          <w:kern w:val="2"/>
          <w:sz w:val="32"/>
          <w:szCs w:val="32"/>
          <w:highlight w:val="none"/>
          <w:lang w:val="en-US" w:eastAsia="zh-Hans" w:bidi="ar-SA"/>
        </w:rPr>
        <w:t>复</w:t>
      </w:r>
      <w:r>
        <w:rPr>
          <w:rFonts w:hint="eastAsia" w:ascii="仿宋_GB2312" w:hAnsi="仿宋_GB2312" w:eastAsia="仿宋_GB2312" w:cs="仿宋_GB2312"/>
          <w:b/>
          <w:bCs/>
          <w:color w:val="auto"/>
          <w:kern w:val="2"/>
          <w:sz w:val="32"/>
          <w:szCs w:val="32"/>
          <w:highlight w:val="none"/>
          <w:lang w:val="en-US" w:eastAsia="zh-CN" w:bidi="ar-SA"/>
        </w:rPr>
        <w:t>赛：</w:t>
      </w:r>
      <w:r>
        <w:rPr>
          <w:rFonts w:hint="eastAsia" w:ascii="仿宋_GB2312" w:hAnsi="仿宋_GB2312" w:eastAsia="仿宋_GB2312" w:cs="仿宋_GB2312"/>
          <w:b w:val="0"/>
          <w:bCs w:val="0"/>
          <w:color w:val="auto"/>
          <w:kern w:val="2"/>
          <w:sz w:val="32"/>
          <w:szCs w:val="32"/>
          <w:highlight w:val="none"/>
          <w:lang w:val="en-US" w:eastAsia="zh-CN" w:bidi="ar-SA"/>
        </w:rPr>
        <w:t>评委会评审打分，每场综合得分前20位的作品进入年度总决赛。</w:t>
      </w:r>
    </w:p>
    <w:p>
      <w:pPr>
        <w:pStyle w:val="6"/>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3.年度总决赛：</w:t>
      </w:r>
      <w:r>
        <w:rPr>
          <w:rFonts w:hint="eastAsia" w:ascii="仿宋_GB2312" w:hAnsi="仿宋_GB2312" w:eastAsia="仿宋_GB2312" w:cs="仿宋_GB2312"/>
          <w:b w:val="0"/>
          <w:bCs w:val="0"/>
          <w:color w:val="auto"/>
          <w:kern w:val="2"/>
          <w:sz w:val="32"/>
          <w:szCs w:val="32"/>
          <w:highlight w:val="none"/>
          <w:lang w:val="en-US" w:eastAsia="zh-CN" w:bidi="ar-SA"/>
        </w:rPr>
        <w:t>现场路演展示，评委会分赛道评审打分，评选出红荔奖及其他奖项。</w:t>
      </w:r>
    </w:p>
    <w:p>
      <w:pPr>
        <w:pStyle w:val="6"/>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楷体" w:hAnsi="楷体" w:eastAsia="楷体" w:cs="楷体"/>
          <w:b w:val="0"/>
          <w:bCs w:val="0"/>
          <w:color w:val="auto"/>
          <w:kern w:val="2"/>
          <w:sz w:val="32"/>
          <w:szCs w:val="32"/>
          <w:highlight w:val="none"/>
          <w:lang w:val="en-US" w:eastAsia="zh-CN" w:bidi="ar-SA"/>
        </w:rPr>
      </w:pPr>
      <w:r>
        <w:rPr>
          <w:rFonts w:hint="eastAsia" w:ascii="楷体" w:hAnsi="楷体" w:eastAsia="楷体" w:cs="楷体"/>
          <w:b w:val="0"/>
          <w:bCs w:val="0"/>
          <w:color w:val="auto"/>
          <w:kern w:val="2"/>
          <w:sz w:val="32"/>
          <w:szCs w:val="32"/>
          <w:highlight w:val="none"/>
          <w:lang w:val="en-US" w:eastAsia="zh-CN" w:bidi="ar-SA"/>
        </w:rPr>
        <w:t>（二）</w:t>
      </w:r>
      <w:r>
        <w:rPr>
          <w:rFonts w:hint="eastAsia" w:ascii="楷体" w:hAnsi="楷体" w:eastAsia="楷体" w:cs="楷体"/>
          <w:b w:val="0"/>
          <w:bCs w:val="0"/>
          <w:color w:val="auto"/>
          <w:kern w:val="2"/>
          <w:sz w:val="32"/>
          <w:szCs w:val="32"/>
          <w:highlight w:val="none"/>
          <w:lang w:val="en-US" w:eastAsia="zh-Hans" w:bidi="ar-SA"/>
        </w:rPr>
        <w:t>典型</w:t>
      </w:r>
      <w:r>
        <w:rPr>
          <w:rFonts w:hint="eastAsia" w:ascii="楷体" w:hAnsi="楷体" w:eastAsia="楷体" w:cs="楷体"/>
          <w:b w:val="0"/>
          <w:bCs w:val="0"/>
          <w:color w:val="auto"/>
          <w:kern w:val="2"/>
          <w:sz w:val="32"/>
          <w:szCs w:val="32"/>
          <w:highlight w:val="none"/>
          <w:lang w:val="en-US" w:eastAsia="zh-CN" w:bidi="ar-SA"/>
        </w:rPr>
        <w:t>人物类赛道</w:t>
      </w:r>
    </w:p>
    <w:p>
      <w:pPr>
        <w:pStyle w:val="6"/>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楷体" w:hAnsi="楷体" w:eastAsia="楷体" w:cs="楷体"/>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1.初赛：</w:t>
      </w:r>
      <w:r>
        <w:rPr>
          <w:rFonts w:hint="eastAsia" w:ascii="仿宋_GB2312" w:hAnsi="仿宋_GB2312" w:eastAsia="仿宋_GB2312" w:cs="仿宋_GB2312"/>
          <w:b w:val="0"/>
          <w:bCs w:val="0"/>
          <w:color w:val="auto"/>
          <w:kern w:val="2"/>
          <w:sz w:val="32"/>
          <w:szCs w:val="32"/>
          <w:highlight w:val="none"/>
          <w:lang w:val="en-US" w:eastAsia="zh-CN" w:bidi="ar-SA"/>
        </w:rPr>
        <w:t>评委会根据材料评审，评选出30名候选人进入复赛。</w:t>
      </w:r>
    </w:p>
    <w:p>
      <w:pPr>
        <w:pStyle w:val="6"/>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2.复赛：</w:t>
      </w:r>
      <w:r>
        <w:rPr>
          <w:rFonts w:hint="eastAsia" w:ascii="仿宋_GB2312" w:hAnsi="仿宋_GB2312" w:eastAsia="仿宋_GB2312" w:cs="仿宋_GB2312"/>
          <w:b w:val="0"/>
          <w:bCs w:val="0"/>
          <w:color w:val="auto"/>
          <w:kern w:val="2"/>
          <w:sz w:val="32"/>
          <w:szCs w:val="32"/>
          <w:highlight w:val="none"/>
          <w:lang w:val="en-US" w:eastAsia="zh-CN" w:bidi="ar-SA"/>
        </w:rPr>
        <w:t>评委会结合调研考察情况，评选出11名候选人进入年度总决赛。</w:t>
      </w:r>
    </w:p>
    <w:p>
      <w:pPr>
        <w:pStyle w:val="6"/>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3.年度总决赛：</w:t>
      </w:r>
      <w:r>
        <w:rPr>
          <w:rFonts w:hint="eastAsia" w:ascii="仿宋_GB2312" w:hAnsi="仿宋_GB2312" w:eastAsia="仿宋_GB2312" w:cs="仿宋_GB2312"/>
          <w:b w:val="0"/>
          <w:bCs w:val="0"/>
          <w:color w:val="auto"/>
          <w:kern w:val="2"/>
          <w:sz w:val="32"/>
          <w:szCs w:val="32"/>
          <w:highlight w:val="none"/>
          <w:lang w:val="en-US" w:eastAsia="zh-CN" w:bidi="ar-SA"/>
        </w:rPr>
        <w:t>评委会现场打分，对候选人进行综合评审，评选出1名红荔奖及十佳品牌之星。</w:t>
      </w:r>
    </w:p>
    <w:p>
      <w:pPr>
        <w:pStyle w:val="6"/>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注：评审标准详见附件1。</w:t>
      </w:r>
      <w:bookmarkStart w:id="15" w:name="_Toc5619"/>
    </w:p>
    <w:p>
      <w:pPr>
        <w:pStyle w:val="4"/>
        <w:pageBreakBefore w:val="0"/>
        <w:widowControl w:val="0"/>
        <w:kinsoku/>
        <w:wordWrap/>
        <w:overflowPunct/>
        <w:topLinePunct w:val="0"/>
        <w:autoSpaceDE/>
        <w:autoSpaceDN/>
        <w:bidi w:val="0"/>
        <w:adjustRightInd/>
        <w:snapToGrid/>
        <w:spacing w:beforeLines="0" w:afterLines="0" w:line="560" w:lineRule="exact"/>
        <w:ind w:left="0" w:leftChars="0" w:firstLine="640" w:firstLineChars="200"/>
        <w:textAlignment w:val="auto"/>
        <w:rPr>
          <w:rFonts w:hint="eastAsia"/>
          <w:lang w:val="en-US" w:eastAsia="zh-CN"/>
        </w:rPr>
      </w:pPr>
      <w:r>
        <w:rPr>
          <w:rFonts w:hint="eastAsia"/>
          <w:lang w:val="en-US" w:eastAsia="zh-CN"/>
        </w:rPr>
        <w:t>九、奖项设置</w:t>
      </w:r>
      <w:bookmarkEnd w:id="15"/>
    </w:p>
    <w:p>
      <w:pPr>
        <w:pStyle w:val="6"/>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本次大赛设置以下奖项：</w:t>
      </w:r>
    </w:p>
    <w:p>
      <w:pPr>
        <w:pStyle w:val="6"/>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color w:val="C00000"/>
          <w:kern w:val="2"/>
          <w:sz w:val="32"/>
          <w:szCs w:val="32"/>
          <w:highlight w:val="yellow"/>
          <w:lang w:val="en-US" w:eastAsia="zh-CN" w:bidi="ar-SA"/>
        </w:rPr>
      </w:pPr>
      <w:r>
        <w:rPr>
          <w:rFonts w:hint="eastAsia" w:ascii="楷体" w:hAnsi="楷体" w:eastAsia="楷体" w:cs="楷体"/>
          <w:b w:val="0"/>
          <w:bCs w:val="0"/>
          <w:color w:val="auto"/>
          <w:kern w:val="2"/>
          <w:sz w:val="32"/>
          <w:szCs w:val="32"/>
          <w:highlight w:val="none"/>
          <w:lang w:val="en-US" w:eastAsia="zh-CN" w:bidi="ar-SA"/>
        </w:rPr>
        <w:t>（一）包装设计类、宣传创意类、营销推广类、文化传承类、特色美食类五大赛道</w:t>
      </w:r>
      <w:r>
        <w:rPr>
          <w:rFonts w:hint="eastAsia" w:ascii="楷体" w:hAnsi="楷体" w:eastAsia="楷体" w:cs="楷体"/>
          <w:b w:val="0"/>
          <w:bCs w:val="0"/>
          <w:color w:val="auto"/>
          <w:kern w:val="2"/>
          <w:sz w:val="32"/>
          <w:szCs w:val="32"/>
          <w:highlight w:val="none"/>
          <w:lang w:val="en-US" w:eastAsia="zh-Hans" w:bidi="ar-SA"/>
        </w:rPr>
        <w:t>分别设置以下</w:t>
      </w:r>
      <w:r>
        <w:rPr>
          <w:rFonts w:hint="eastAsia" w:ascii="楷体" w:hAnsi="楷体" w:eastAsia="楷体" w:cs="楷体"/>
          <w:b w:val="0"/>
          <w:bCs w:val="0"/>
          <w:color w:val="auto"/>
          <w:kern w:val="2"/>
          <w:sz w:val="32"/>
          <w:szCs w:val="32"/>
          <w:highlight w:val="none"/>
          <w:lang w:val="en-US" w:eastAsia="zh-CN" w:bidi="ar-SA"/>
        </w:rPr>
        <w:t>奖项</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红荔奖（1名，奖金20000元/名，颁发奖杯及获奖证书）</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一等奖（1名，奖金3000元/名，颁发奖杯及获奖证书）</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二等奖（2名，奖金2000元/名，颁发奖杯及获奖证书）</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三等奖（3名，奖金1000元/名，颁发奖杯及获奖证书）</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优秀奖（</w:t>
      </w:r>
      <w:r>
        <w:rPr>
          <w:rFonts w:hint="default" w:ascii="仿宋_GB2312" w:hAnsi="仿宋_GB2312" w:eastAsia="仿宋_GB2312" w:cs="仿宋_GB2312"/>
          <w:b w:val="0"/>
          <w:bCs w:val="0"/>
          <w:color w:val="auto"/>
          <w:kern w:val="2"/>
          <w:sz w:val="32"/>
          <w:szCs w:val="32"/>
          <w:highlight w:val="none"/>
          <w:lang w:eastAsia="zh-CN" w:bidi="ar-SA"/>
        </w:rPr>
        <w:t>13</w:t>
      </w:r>
      <w:r>
        <w:rPr>
          <w:rFonts w:hint="eastAsia" w:ascii="仿宋_GB2312" w:hAnsi="仿宋_GB2312" w:eastAsia="仿宋_GB2312" w:cs="仿宋_GB2312"/>
          <w:b w:val="0"/>
          <w:bCs w:val="0"/>
          <w:color w:val="auto"/>
          <w:kern w:val="2"/>
          <w:sz w:val="32"/>
          <w:szCs w:val="32"/>
          <w:highlight w:val="none"/>
          <w:lang w:val="en-US" w:eastAsia="zh-CN" w:bidi="ar-SA"/>
        </w:rPr>
        <w:t>名，颁发获奖证书）</w:t>
      </w:r>
    </w:p>
    <w:p>
      <w:pPr>
        <w:pStyle w:val="6"/>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color w:val="auto"/>
          <w:kern w:val="2"/>
          <w:sz w:val="32"/>
          <w:szCs w:val="32"/>
          <w:highlight w:val="none"/>
          <w:lang w:val="en-US" w:eastAsia="zh-CN" w:bidi="ar-SA"/>
        </w:rPr>
      </w:pPr>
      <w:r>
        <w:rPr>
          <w:rFonts w:hint="eastAsia" w:ascii="楷体" w:hAnsi="楷体" w:eastAsia="楷体" w:cs="楷体"/>
          <w:b w:val="0"/>
          <w:bCs w:val="0"/>
          <w:color w:val="auto"/>
          <w:kern w:val="2"/>
          <w:sz w:val="32"/>
          <w:szCs w:val="32"/>
          <w:highlight w:val="none"/>
          <w:lang w:val="en-US" w:eastAsia="zh-Hans" w:bidi="ar-SA"/>
        </w:rPr>
        <w:t>典型</w:t>
      </w:r>
      <w:r>
        <w:rPr>
          <w:rFonts w:hint="eastAsia" w:ascii="楷体" w:hAnsi="楷体" w:eastAsia="楷体" w:cs="楷体"/>
          <w:b w:val="0"/>
          <w:bCs w:val="0"/>
          <w:color w:val="auto"/>
          <w:kern w:val="2"/>
          <w:sz w:val="32"/>
          <w:szCs w:val="32"/>
          <w:highlight w:val="none"/>
          <w:lang w:val="en-US" w:eastAsia="zh-CN" w:bidi="ar-SA"/>
        </w:rPr>
        <w:t>人物类赛道设置</w:t>
      </w:r>
      <w:r>
        <w:rPr>
          <w:rFonts w:hint="eastAsia" w:ascii="楷体" w:hAnsi="楷体" w:eastAsia="楷体" w:cs="楷体"/>
          <w:b w:val="0"/>
          <w:bCs w:val="0"/>
          <w:color w:val="auto"/>
          <w:kern w:val="2"/>
          <w:sz w:val="32"/>
          <w:szCs w:val="32"/>
          <w:highlight w:val="none"/>
          <w:lang w:val="en-US" w:eastAsia="zh-Hans" w:bidi="ar-SA"/>
        </w:rPr>
        <w:t>以下</w:t>
      </w:r>
      <w:r>
        <w:rPr>
          <w:rFonts w:hint="eastAsia" w:ascii="楷体" w:hAnsi="楷体" w:eastAsia="楷体" w:cs="楷体"/>
          <w:b w:val="0"/>
          <w:bCs w:val="0"/>
          <w:color w:val="auto"/>
          <w:kern w:val="2"/>
          <w:sz w:val="32"/>
          <w:szCs w:val="32"/>
          <w:highlight w:val="none"/>
          <w:lang w:val="en-US" w:eastAsia="zh-CN" w:bidi="ar-SA"/>
        </w:rPr>
        <w:t>奖项</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 w:hAnsi="楷体" w:eastAsia="楷体" w:cs="楷体"/>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红荔奖（1名，奖金20000元/名，颁发奖杯及获奖证书）</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eastAsia="zh-CN" w:bidi="ar-SA"/>
        </w:rPr>
      </w:pPr>
      <w:r>
        <w:rPr>
          <w:rFonts w:hint="eastAsia" w:ascii="仿宋_GB2312" w:hAnsi="仿宋_GB2312" w:eastAsia="仿宋_GB2312" w:cs="仿宋_GB2312"/>
          <w:b w:val="0"/>
          <w:bCs w:val="0"/>
          <w:sz w:val="32"/>
          <w:szCs w:val="32"/>
          <w:lang w:val="en-US" w:eastAsia="zh-CN"/>
        </w:rPr>
        <w:t>十佳品牌</w:t>
      </w:r>
      <w:r>
        <w:rPr>
          <w:rFonts w:hint="eastAsia" w:ascii="仿宋_GB2312" w:hAnsi="仿宋_GB2312" w:eastAsia="仿宋_GB2312" w:cs="仿宋_GB2312"/>
          <w:b w:val="0"/>
          <w:bCs w:val="0"/>
          <w:sz w:val="32"/>
          <w:szCs w:val="32"/>
          <w:lang w:val="en-US" w:eastAsia="zh-Hans"/>
        </w:rPr>
        <w:t>之星</w:t>
      </w:r>
      <w:r>
        <w:rPr>
          <w:rFonts w:hint="eastAsia" w:ascii="仿宋_GB2312" w:hAnsi="仿宋_GB2312" w:eastAsia="仿宋_GB2312" w:cs="仿宋_GB2312"/>
          <w:b w:val="0"/>
          <w:bCs w:val="0"/>
          <w:sz w:val="32"/>
          <w:szCs w:val="32"/>
          <w:lang w:eastAsia="zh-CN"/>
        </w:rPr>
        <w:t>（</w:t>
      </w:r>
      <w:r>
        <w:rPr>
          <w:rFonts w:hint="default" w:ascii="仿宋_GB2312" w:hAnsi="仿宋_GB2312" w:eastAsia="仿宋_GB2312" w:cs="仿宋_GB2312"/>
          <w:b w:val="0"/>
          <w:bCs w:val="0"/>
          <w:sz w:val="32"/>
          <w:szCs w:val="32"/>
          <w:lang w:eastAsia="zh-CN"/>
        </w:rPr>
        <w:t>10</w:t>
      </w:r>
      <w:r>
        <w:rPr>
          <w:rFonts w:hint="eastAsia" w:ascii="仿宋_GB2312" w:hAnsi="仿宋_GB2312" w:eastAsia="仿宋_GB2312" w:cs="仿宋_GB2312"/>
          <w:b w:val="0"/>
          <w:bCs w:val="0"/>
          <w:sz w:val="32"/>
          <w:szCs w:val="32"/>
          <w:lang w:val="en-US" w:eastAsia="zh-Hans"/>
        </w:rPr>
        <w:t>名</w:t>
      </w:r>
      <w:r>
        <w:rPr>
          <w:rFonts w:hint="default" w:ascii="仿宋_GB2312" w:hAnsi="仿宋_GB2312" w:eastAsia="仿宋_GB2312" w:cs="仿宋_GB2312"/>
          <w:b w:val="0"/>
          <w:bCs w:val="0"/>
          <w:sz w:val="32"/>
          <w:szCs w:val="32"/>
          <w:lang w:eastAsia="zh-Hans"/>
        </w:rPr>
        <w:t>，</w:t>
      </w:r>
      <w:r>
        <w:rPr>
          <w:rFonts w:hint="eastAsia" w:ascii="仿宋_GB2312" w:hAnsi="仿宋_GB2312" w:eastAsia="仿宋_GB2312" w:cs="仿宋_GB2312"/>
          <w:b w:val="0"/>
          <w:bCs w:val="0"/>
          <w:color w:val="auto"/>
          <w:kern w:val="2"/>
          <w:sz w:val="32"/>
          <w:szCs w:val="32"/>
          <w:highlight w:val="none"/>
          <w:lang w:val="en-US" w:eastAsia="zh-CN" w:bidi="ar-SA"/>
        </w:rPr>
        <w:t>颁发</w:t>
      </w:r>
      <w:r>
        <w:rPr>
          <w:rFonts w:hint="eastAsia" w:ascii="仿宋_GB2312" w:hAnsi="仿宋_GB2312" w:eastAsia="仿宋_GB2312" w:cs="仿宋_GB2312"/>
          <w:b w:val="0"/>
          <w:bCs w:val="0"/>
          <w:color w:val="auto"/>
          <w:kern w:val="2"/>
          <w:sz w:val="32"/>
          <w:szCs w:val="32"/>
          <w:highlight w:val="none"/>
          <w:lang w:val="en-US" w:eastAsia="zh-Hans" w:bidi="ar-SA"/>
        </w:rPr>
        <w:t>奖杯及获奖</w:t>
      </w:r>
      <w:r>
        <w:rPr>
          <w:rFonts w:hint="eastAsia" w:ascii="仿宋_GB2312" w:hAnsi="仿宋_GB2312" w:eastAsia="仿宋_GB2312" w:cs="仿宋_GB2312"/>
          <w:b w:val="0"/>
          <w:bCs w:val="0"/>
          <w:color w:val="auto"/>
          <w:kern w:val="2"/>
          <w:sz w:val="32"/>
          <w:szCs w:val="32"/>
          <w:highlight w:val="none"/>
          <w:lang w:val="en-US" w:eastAsia="zh-CN" w:bidi="ar-SA"/>
        </w:rPr>
        <w:t>证书</w:t>
      </w:r>
      <w:r>
        <w:rPr>
          <w:rFonts w:hint="eastAsia" w:ascii="仿宋_GB2312" w:hAnsi="仿宋_GB2312" w:eastAsia="仿宋_GB2312" w:cs="仿宋_GB2312"/>
          <w:b w:val="0"/>
          <w:bCs w:val="0"/>
          <w:sz w:val="32"/>
          <w:szCs w:val="32"/>
          <w:lang w:eastAsia="zh-CN"/>
        </w:rPr>
        <w:t>）</w:t>
      </w:r>
    </w:p>
    <w:p>
      <w:pPr>
        <w:pStyle w:val="6"/>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color w:val="auto"/>
          <w:kern w:val="2"/>
          <w:sz w:val="32"/>
          <w:szCs w:val="32"/>
          <w:highlight w:val="none"/>
          <w:lang w:val="en-US" w:eastAsia="zh-CN" w:bidi="ar-SA"/>
        </w:rPr>
      </w:pPr>
      <w:r>
        <w:rPr>
          <w:rFonts w:hint="eastAsia" w:ascii="楷体" w:hAnsi="楷体" w:eastAsia="楷体" w:cs="楷体"/>
          <w:b w:val="0"/>
          <w:bCs w:val="0"/>
          <w:color w:val="auto"/>
          <w:kern w:val="2"/>
          <w:sz w:val="32"/>
          <w:szCs w:val="32"/>
          <w:highlight w:val="none"/>
          <w:lang w:val="en-US" w:eastAsia="zh-CN" w:bidi="ar-SA"/>
        </w:rPr>
        <w:t>（三）其他奖项</w:t>
      </w:r>
      <w:bookmarkStart w:id="27" w:name="_GoBack"/>
      <w:bookmarkEnd w:id="27"/>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品牌之城：参赛作品</w:t>
      </w:r>
      <w:r>
        <w:rPr>
          <w:rFonts w:hint="eastAsia" w:ascii="仿宋_GB2312" w:hAnsi="仿宋_GB2312" w:eastAsia="仿宋_GB2312" w:cs="仿宋_GB2312"/>
          <w:b w:val="0"/>
          <w:bCs w:val="0"/>
          <w:color w:val="auto"/>
          <w:kern w:val="2"/>
          <w:sz w:val="32"/>
          <w:szCs w:val="32"/>
          <w:highlight w:val="none"/>
          <w:lang w:val="en-US" w:eastAsia="zh-CN" w:bidi="ar-SA"/>
        </w:rPr>
        <w:t>获红荔奖且入围年度总决赛作品数量最多的县域。（颁发</w:t>
      </w:r>
      <w:r>
        <w:rPr>
          <w:rFonts w:hint="eastAsia" w:ascii="仿宋_GB2312" w:hAnsi="仿宋_GB2312" w:eastAsia="仿宋_GB2312" w:cs="仿宋_GB2312"/>
          <w:b w:val="0"/>
          <w:bCs w:val="0"/>
          <w:color w:val="auto"/>
          <w:kern w:val="2"/>
          <w:sz w:val="32"/>
          <w:szCs w:val="32"/>
          <w:highlight w:val="none"/>
          <w:lang w:val="en-US" w:eastAsia="zh-Hans" w:bidi="ar-SA"/>
        </w:rPr>
        <w:t>奖杯及获奖</w:t>
      </w:r>
      <w:r>
        <w:rPr>
          <w:rFonts w:hint="eastAsia" w:ascii="仿宋_GB2312" w:hAnsi="仿宋_GB2312" w:eastAsia="仿宋_GB2312" w:cs="仿宋_GB2312"/>
          <w:b w:val="0"/>
          <w:bCs w:val="0"/>
          <w:color w:val="auto"/>
          <w:kern w:val="2"/>
          <w:sz w:val="32"/>
          <w:szCs w:val="32"/>
          <w:highlight w:val="none"/>
          <w:lang w:val="en-US" w:eastAsia="zh-CN" w:bidi="ar-SA"/>
        </w:rPr>
        <w:t>证书</w:t>
      </w:r>
      <w:r>
        <w:rPr>
          <w:rFonts w:hint="eastAsia" w:ascii="仿宋_GB2312" w:hAnsi="仿宋_GB2312" w:eastAsia="仿宋_GB2312" w:cs="仿宋_GB2312"/>
          <w:b w:val="0"/>
          <w:bCs w:val="0"/>
          <w:sz w:val="32"/>
          <w:szCs w:val="32"/>
          <w:lang w:val="en-US" w:eastAsia="zh-CN"/>
        </w:rPr>
        <w:t>）</w:t>
      </w:r>
    </w:p>
    <w:p>
      <w:pPr>
        <w:pStyle w:val="4"/>
        <w:pageBreakBefore w:val="0"/>
        <w:widowControl w:val="0"/>
        <w:kinsoku/>
        <w:wordWrap/>
        <w:overflowPunct/>
        <w:topLinePunct w:val="0"/>
        <w:autoSpaceDE/>
        <w:autoSpaceDN/>
        <w:bidi w:val="0"/>
        <w:adjustRightInd/>
        <w:snapToGrid/>
        <w:spacing w:beforeLines="0" w:afterLines="0" w:line="560" w:lineRule="exact"/>
        <w:textAlignment w:val="auto"/>
        <w:rPr>
          <w:rFonts w:hint="eastAsia"/>
          <w:lang w:val="en-US" w:eastAsia="zh-Hans"/>
        </w:rPr>
      </w:pPr>
      <w:bookmarkStart w:id="16" w:name="_Toc17766"/>
      <w:bookmarkStart w:id="17" w:name="_Toc1022195877"/>
      <w:r>
        <w:rPr>
          <w:rFonts w:hint="eastAsia"/>
          <w:lang w:val="en-US" w:eastAsia="zh-CN"/>
        </w:rPr>
        <w:t>十</w:t>
      </w:r>
      <w:r>
        <w:rPr>
          <w:rFonts w:hint="eastAsia"/>
          <w:lang w:val="en-US" w:eastAsia="zh-Hans"/>
        </w:rPr>
        <w:t>、参赛说明</w:t>
      </w:r>
      <w:bookmarkEnd w:id="16"/>
      <w:bookmarkEnd w:id="17"/>
    </w:p>
    <w:p>
      <w:pPr>
        <w:pStyle w:val="6"/>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Hans" w:bidi="ar-SA"/>
        </w:rPr>
      </w:pPr>
      <w:r>
        <w:rPr>
          <w:rFonts w:hint="eastAsia" w:ascii="仿宋_GB2312" w:hAnsi="仿宋_GB2312" w:eastAsia="仿宋_GB2312" w:cs="仿宋_GB2312"/>
          <w:b w:val="0"/>
          <w:bCs w:val="0"/>
          <w:color w:val="auto"/>
          <w:kern w:val="2"/>
          <w:sz w:val="32"/>
          <w:szCs w:val="32"/>
          <w:highlight w:val="none"/>
          <w:lang w:val="en-US" w:eastAsia="zh-Hans" w:bidi="ar-SA"/>
        </w:rPr>
        <w:t>（一）参赛者提交作品时需仔细阅读参赛说明并同意确认，承诺填写的作者信息真实有效。</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Hans" w:bidi="ar-SA"/>
        </w:rPr>
      </w:pPr>
      <w:r>
        <w:rPr>
          <w:rFonts w:hint="eastAsia" w:ascii="仿宋_GB2312" w:hAnsi="仿宋_GB2312" w:eastAsia="仿宋_GB2312" w:cs="仿宋_GB2312"/>
          <w:b w:val="0"/>
          <w:bCs w:val="0"/>
          <w:color w:val="auto"/>
          <w:kern w:val="2"/>
          <w:sz w:val="32"/>
          <w:szCs w:val="32"/>
          <w:highlight w:val="none"/>
          <w:lang w:val="en-US" w:eastAsia="zh-Hans" w:bidi="ar-SA"/>
        </w:rPr>
        <w:t>（二）参赛作品必须为原创，非AI软件自动生成，不得抄袭。参赛单位（个人）承诺对提交的参赛作品享有著作权，并保证参赛作品中所包含人物肖像或其他艺术类、文字、图案等素材均不存在违反任何法律法规或侵犯任何第三方合法权利的情形。</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Hans" w:bidi="ar-SA"/>
        </w:rPr>
      </w:pPr>
      <w:r>
        <w:rPr>
          <w:rFonts w:hint="eastAsia" w:ascii="仿宋_GB2312" w:hAnsi="仿宋_GB2312" w:eastAsia="仿宋_GB2312" w:cs="仿宋_GB2312"/>
          <w:b w:val="0"/>
          <w:bCs w:val="0"/>
          <w:color w:val="auto"/>
          <w:kern w:val="2"/>
          <w:sz w:val="32"/>
          <w:szCs w:val="32"/>
          <w:highlight w:val="none"/>
          <w:lang w:val="en-US" w:eastAsia="zh-Hans" w:bidi="ar-SA"/>
        </w:rPr>
        <w:t>（三）主办方在使用参赛作品的任何一部分时，免受第三方提出的侵犯其专利权、商标权或工作设计权等的起诉。主办方若因此遭受损失，有权向参赛者追偿。</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Hans" w:bidi="ar-SA"/>
        </w:rPr>
      </w:pPr>
      <w:r>
        <w:rPr>
          <w:rFonts w:hint="eastAsia" w:ascii="仿宋_GB2312" w:hAnsi="仿宋_GB2312" w:eastAsia="仿宋_GB2312" w:cs="仿宋_GB2312"/>
          <w:b w:val="0"/>
          <w:bCs w:val="0"/>
          <w:color w:val="auto"/>
          <w:kern w:val="2"/>
          <w:sz w:val="32"/>
          <w:szCs w:val="32"/>
          <w:highlight w:val="none"/>
          <w:lang w:val="en-US" w:eastAsia="zh-Hans" w:bidi="ar-SA"/>
        </w:rPr>
        <w:t>（四）获奖作品著作权仍归原作者所有，主办方有权将所有参赛作品用于宣传推广，在各种渠道（包括但不限于新闻媒体宣传及线上线下展示推广等）使用作品，使用时保留作者署名权。</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Hans" w:bidi="ar-SA"/>
        </w:rPr>
      </w:pPr>
      <w:r>
        <w:rPr>
          <w:rFonts w:hint="eastAsia" w:ascii="仿宋_GB2312" w:hAnsi="仿宋_GB2312" w:eastAsia="仿宋_GB2312" w:cs="仿宋_GB2312"/>
          <w:b w:val="0"/>
          <w:bCs w:val="0"/>
          <w:color w:val="auto"/>
          <w:kern w:val="2"/>
          <w:sz w:val="32"/>
          <w:szCs w:val="32"/>
          <w:highlight w:val="none"/>
          <w:lang w:val="en-US" w:eastAsia="zh-Hans" w:bidi="ar-SA"/>
        </w:rPr>
        <w:t>（五）本次大赛最终解释权归主办方所有。</w:t>
      </w:r>
      <w:r>
        <w:rPr>
          <w:rFonts w:hint="eastAsia" w:ascii="仿宋_GB2312" w:hAnsi="仿宋_GB2312" w:eastAsia="仿宋_GB2312" w:cs="仿宋_GB2312"/>
          <w:b w:val="0"/>
          <w:bCs w:val="0"/>
          <w:color w:val="auto"/>
          <w:kern w:val="2"/>
          <w:sz w:val="32"/>
          <w:szCs w:val="32"/>
          <w:highlight w:val="none"/>
          <w:lang w:val="en-US" w:eastAsia="zh-Hans" w:bidi="ar-SA"/>
        </w:rPr>
        <w:br w:type="page"/>
      </w:r>
    </w:p>
    <w:p>
      <w:pPr>
        <w:pStyle w:val="4"/>
        <w:bidi w:val="0"/>
        <w:ind w:left="0" w:leftChars="0" w:firstLine="0" w:firstLineChars="0"/>
        <w:rPr>
          <w:rFonts w:hint="eastAsia"/>
          <w:lang w:eastAsia="zh-Hans"/>
        </w:rPr>
      </w:pPr>
      <w:bookmarkStart w:id="18" w:name="_Toc18492"/>
      <w:bookmarkStart w:id="19" w:name="_Toc176928739"/>
      <w:r>
        <w:rPr>
          <w:rFonts w:hint="eastAsia"/>
          <w:lang w:val="en-US" w:eastAsia="zh-Hans"/>
        </w:rPr>
        <w:t>附件</w:t>
      </w:r>
      <w:r>
        <w:rPr>
          <w:rFonts w:hint="eastAsia"/>
          <w:lang w:eastAsia="zh-Hans"/>
        </w:rPr>
        <w:t>1：</w:t>
      </w:r>
    </w:p>
    <w:p>
      <w:pPr>
        <w:pStyle w:val="4"/>
        <w:bidi w:val="0"/>
        <w:ind w:left="0" w:leftChars="0" w:firstLine="0" w:firstLineChars="0"/>
        <w:jc w:val="center"/>
        <w:rPr>
          <w:rFonts w:hint="eastAsia"/>
          <w:lang w:val="en-US" w:eastAsia="zh-Hans"/>
        </w:rPr>
      </w:pPr>
    </w:p>
    <w:p>
      <w:pPr>
        <w:pStyle w:val="4"/>
        <w:bidi w:val="0"/>
        <w:ind w:left="0" w:leftChars="0" w:firstLine="0" w:firstLineChars="0"/>
        <w:jc w:val="center"/>
        <w:rPr>
          <w:rFonts w:hint="eastAsia" w:ascii="方正小标宋简体" w:hAnsi="方正小标宋简体" w:eastAsia="方正小标宋简体" w:cs="方正小标宋简体"/>
          <w:sz w:val="44"/>
          <w:szCs w:val="44"/>
          <w:lang w:val="en-US" w:eastAsia="zh-Hans"/>
        </w:rPr>
      </w:pPr>
      <w:r>
        <w:rPr>
          <w:rFonts w:hint="eastAsia" w:ascii="方正小标宋简体" w:hAnsi="方正小标宋简体" w:eastAsia="方正小标宋简体" w:cs="方正小标宋简体"/>
          <w:sz w:val="44"/>
          <w:szCs w:val="44"/>
          <w:lang w:val="en-US" w:eastAsia="zh-Hans"/>
        </w:rPr>
        <w:t>中国国际农产品品牌建设运营（广东）邀请大赛评审标准</w:t>
      </w:r>
      <w:bookmarkEnd w:id="18"/>
      <w:bookmarkEnd w:id="19"/>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b/>
          <w:bCs/>
          <w:color w:val="auto"/>
          <w:sz w:val="32"/>
          <w:szCs w:val="32"/>
          <w:highlight w:val="none"/>
          <w:lang w:eastAsia="zh-Hans" w:bidi="ar"/>
        </w:rPr>
      </w:pPr>
      <w:bookmarkStart w:id="20" w:name="_Toc3062_WPSOffice_Level2"/>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highlight w:val="none"/>
          <w:lang w:val="en-US" w:eastAsia="zh-Hans" w:bidi="ar"/>
        </w:rPr>
      </w:pPr>
      <w:r>
        <w:rPr>
          <w:rFonts w:hint="eastAsia" w:ascii="黑体" w:hAnsi="黑体" w:eastAsia="黑体" w:cs="黑体"/>
          <w:b w:val="0"/>
          <w:bCs w:val="0"/>
          <w:color w:val="auto"/>
          <w:sz w:val="32"/>
          <w:szCs w:val="32"/>
          <w:highlight w:val="none"/>
          <w:lang w:val="en-US" w:eastAsia="zh-CN" w:bidi="ar"/>
        </w:rPr>
        <w:t>一、</w:t>
      </w:r>
      <w:r>
        <w:rPr>
          <w:rFonts w:hint="eastAsia" w:ascii="黑体" w:hAnsi="黑体" w:eastAsia="黑体" w:cs="黑体"/>
          <w:b w:val="0"/>
          <w:bCs w:val="0"/>
          <w:color w:val="auto"/>
          <w:sz w:val="32"/>
          <w:szCs w:val="32"/>
          <w:highlight w:val="none"/>
          <w:lang w:val="en-US" w:eastAsia="zh-Hans" w:bidi="ar"/>
        </w:rPr>
        <w:t>包装设计类</w:t>
      </w:r>
      <w:bookmarkEnd w:id="20"/>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
        </w:rPr>
      </w:pPr>
      <w:r>
        <w:rPr>
          <w:rFonts w:hint="eastAsia" w:ascii="仿宋_GB2312" w:hAnsi="仿宋_GB2312" w:eastAsia="仿宋_GB2312" w:cs="仿宋_GB2312"/>
          <w:b w:val="0"/>
          <w:bCs w:val="0"/>
          <w:color w:val="auto"/>
          <w:kern w:val="2"/>
          <w:sz w:val="32"/>
          <w:szCs w:val="32"/>
          <w:highlight w:val="none"/>
          <w:lang w:val="en-US" w:eastAsia="zh-CN" w:bidi="ar"/>
        </w:rPr>
        <w:t>创意性（25%）：作品创意独到、形式新颖，创新点突出，体现品牌定位、品牌内涵、文化挖掘等方面内容，展现参赛者的创新能力。</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
        </w:rPr>
      </w:pPr>
      <w:r>
        <w:rPr>
          <w:rFonts w:hint="eastAsia" w:ascii="仿宋_GB2312" w:hAnsi="仿宋_GB2312" w:eastAsia="仿宋_GB2312" w:cs="仿宋_GB2312"/>
          <w:b w:val="0"/>
          <w:bCs w:val="0"/>
          <w:color w:val="auto"/>
          <w:kern w:val="2"/>
          <w:sz w:val="32"/>
          <w:szCs w:val="32"/>
          <w:highlight w:val="none"/>
          <w:lang w:val="en-US" w:eastAsia="zh-CN" w:bidi="ar"/>
        </w:rPr>
        <w:t>美观度（25%）：作品的整体美感和吸引力</w:t>
      </w:r>
      <w:r>
        <w:rPr>
          <w:rFonts w:hint="eastAsia" w:ascii="仿宋_GB2312" w:hAnsi="仿宋_GB2312" w:eastAsia="仿宋_GB2312" w:cs="仿宋_GB2312"/>
          <w:b w:val="0"/>
          <w:bCs w:val="0"/>
          <w:color w:val="auto"/>
          <w:kern w:val="2"/>
          <w:sz w:val="32"/>
          <w:szCs w:val="32"/>
          <w:highlight w:val="none"/>
          <w:lang w:val="en-US" w:eastAsia="zh-Hans" w:bidi="ar"/>
        </w:rPr>
        <w:t>强</w:t>
      </w:r>
      <w:r>
        <w:rPr>
          <w:rFonts w:hint="eastAsia" w:ascii="仿宋_GB2312" w:hAnsi="仿宋_GB2312" w:eastAsia="仿宋_GB2312" w:cs="仿宋_GB2312"/>
          <w:b w:val="0"/>
          <w:bCs w:val="0"/>
          <w:color w:val="auto"/>
          <w:kern w:val="2"/>
          <w:sz w:val="32"/>
          <w:szCs w:val="32"/>
          <w:highlight w:val="none"/>
          <w:lang w:val="en-US" w:eastAsia="zh-CN" w:bidi="ar"/>
        </w:rPr>
        <w:t>，包括色彩、构图、协调等方面的考量。</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kern w:val="2"/>
          <w:sz w:val="32"/>
          <w:szCs w:val="32"/>
          <w:highlight w:val="none"/>
          <w:lang w:val="en-US" w:eastAsia="zh-CN" w:bidi="ar"/>
        </w:rPr>
      </w:pPr>
      <w:r>
        <w:rPr>
          <w:rFonts w:hint="eastAsia" w:ascii="仿宋_GB2312" w:hAnsi="仿宋_GB2312" w:eastAsia="仿宋_GB2312" w:cs="仿宋_GB2312"/>
          <w:b w:val="0"/>
          <w:bCs w:val="0"/>
          <w:color w:val="auto"/>
          <w:kern w:val="2"/>
          <w:sz w:val="32"/>
          <w:szCs w:val="32"/>
          <w:highlight w:val="none"/>
          <w:lang w:val="en-US" w:eastAsia="zh-CN" w:bidi="ar"/>
        </w:rPr>
        <w:t>表现力（25%）：形态体现农产品与艺术的结合，与使用环境相协调，具有独特的设计艺术综合表现力。</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auto"/>
          <w:sz w:val="32"/>
          <w:szCs w:val="32"/>
          <w:highlight w:val="none"/>
          <w:lang w:val="en-US" w:eastAsia="zh-CN" w:bidi="ar"/>
        </w:rPr>
      </w:pPr>
      <w:r>
        <w:rPr>
          <w:rFonts w:hint="eastAsia" w:ascii="仿宋_GB2312" w:hAnsi="仿宋_GB2312" w:eastAsia="仿宋_GB2312" w:cs="仿宋_GB2312"/>
          <w:b w:val="0"/>
          <w:bCs w:val="0"/>
          <w:color w:val="auto"/>
          <w:kern w:val="2"/>
          <w:sz w:val="32"/>
          <w:szCs w:val="32"/>
          <w:highlight w:val="none"/>
          <w:lang w:val="en-US" w:eastAsia="zh-CN" w:bidi="ar"/>
        </w:rPr>
        <w:t>适用性（25%）：符合产品流通和消费的实际需要，有实际的应用场景，满足目标市场。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highlight w:val="none"/>
          <w:lang w:val="en-US" w:eastAsia="zh-Hans" w:bidi="ar"/>
        </w:rPr>
      </w:pPr>
      <w:bookmarkStart w:id="21" w:name="_Toc26463_WPSOffice_Level2"/>
      <w:r>
        <w:rPr>
          <w:rFonts w:hint="eastAsia" w:ascii="黑体" w:hAnsi="黑体" w:eastAsia="黑体" w:cs="黑体"/>
          <w:b w:val="0"/>
          <w:bCs w:val="0"/>
          <w:color w:val="auto"/>
          <w:sz w:val="32"/>
          <w:szCs w:val="32"/>
          <w:highlight w:val="none"/>
          <w:lang w:val="en-US" w:eastAsia="zh-CN" w:bidi="ar"/>
        </w:rPr>
        <w:t>二、宣传创意</w:t>
      </w:r>
      <w:r>
        <w:rPr>
          <w:rFonts w:hint="eastAsia" w:ascii="黑体" w:hAnsi="黑体" w:eastAsia="黑体" w:cs="黑体"/>
          <w:b w:val="0"/>
          <w:bCs w:val="0"/>
          <w:color w:val="auto"/>
          <w:sz w:val="32"/>
          <w:szCs w:val="32"/>
          <w:highlight w:val="none"/>
          <w:lang w:val="en-US" w:eastAsia="zh-Hans" w:bidi="ar"/>
        </w:rPr>
        <w:t>类</w:t>
      </w:r>
      <w:bookmarkEnd w:id="21"/>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
        </w:rPr>
      </w:pPr>
      <w:r>
        <w:rPr>
          <w:rFonts w:hint="eastAsia" w:ascii="仿宋_GB2312" w:hAnsi="仿宋_GB2312" w:eastAsia="仿宋_GB2312" w:cs="仿宋_GB2312"/>
          <w:b w:val="0"/>
          <w:bCs w:val="0"/>
          <w:color w:val="auto"/>
          <w:kern w:val="2"/>
          <w:sz w:val="32"/>
          <w:szCs w:val="32"/>
          <w:highlight w:val="none"/>
          <w:lang w:val="en-US" w:eastAsia="zh-CN" w:bidi="ar"/>
        </w:rPr>
        <w:t>创意性（25%）：作品的构思、设想、特点等有新颖性或实质性的突破与改进。</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
        </w:rPr>
      </w:pPr>
      <w:r>
        <w:rPr>
          <w:rFonts w:hint="eastAsia" w:ascii="仿宋_GB2312" w:hAnsi="仿宋_GB2312" w:eastAsia="仿宋_GB2312" w:cs="仿宋_GB2312"/>
          <w:b w:val="0"/>
          <w:bCs w:val="0"/>
          <w:color w:val="auto"/>
          <w:kern w:val="2"/>
          <w:sz w:val="32"/>
          <w:szCs w:val="32"/>
          <w:highlight w:val="none"/>
          <w:lang w:val="en-US" w:eastAsia="zh-CN" w:bidi="ar"/>
        </w:rPr>
        <w:t>传播性（25%）：作品的传播效果，适合在各种载体和场景中应用及传播，能够提升消费者对农产品品牌形象的认知并易于传播。</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
        </w:rPr>
      </w:pPr>
      <w:r>
        <w:rPr>
          <w:rFonts w:hint="eastAsia" w:ascii="仿宋_GB2312" w:hAnsi="仿宋_GB2312" w:eastAsia="仿宋_GB2312" w:cs="仿宋_GB2312"/>
          <w:b w:val="0"/>
          <w:bCs w:val="0"/>
          <w:color w:val="auto"/>
          <w:kern w:val="2"/>
          <w:sz w:val="32"/>
          <w:szCs w:val="32"/>
          <w:highlight w:val="none"/>
          <w:lang w:val="en-US" w:eastAsia="zh-CN" w:bidi="ar"/>
        </w:rPr>
        <w:t>适用性（25%）：具有实际用途和良好的用户体验，符合区域品牌或企业品牌建设运营实际需要，可操作性强。</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
        </w:rPr>
      </w:pPr>
      <w:r>
        <w:rPr>
          <w:rFonts w:hint="eastAsia" w:ascii="仿宋_GB2312" w:hAnsi="仿宋_GB2312" w:eastAsia="仿宋_GB2312" w:cs="仿宋_GB2312"/>
          <w:b w:val="0"/>
          <w:bCs w:val="0"/>
          <w:color w:val="auto"/>
          <w:kern w:val="2"/>
          <w:sz w:val="32"/>
          <w:szCs w:val="32"/>
          <w:highlight w:val="none"/>
          <w:lang w:val="en-US" w:eastAsia="zh-CN" w:bidi="ar"/>
        </w:rPr>
        <w:t>市场性（25%）：作品符合当下市场需求，充分考虑符合市场销售规律和可转化性，能够提升农产品品牌价值。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highlight w:val="none"/>
          <w:lang w:val="en-US" w:eastAsia="zh-CN" w:bidi="ar"/>
        </w:rPr>
      </w:pPr>
      <w:bookmarkStart w:id="22" w:name="_Toc30169_WPSOffice_Level2"/>
      <w:r>
        <w:rPr>
          <w:rFonts w:hint="eastAsia" w:ascii="黑体" w:hAnsi="黑体" w:eastAsia="黑体" w:cs="黑体"/>
          <w:b w:val="0"/>
          <w:bCs w:val="0"/>
          <w:color w:val="auto"/>
          <w:sz w:val="32"/>
          <w:szCs w:val="32"/>
          <w:highlight w:val="none"/>
          <w:lang w:val="en-US" w:eastAsia="zh-CN" w:bidi="ar"/>
        </w:rPr>
        <w:t>三、营销推广类</w:t>
      </w:r>
      <w:bookmarkEnd w:id="22"/>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
        </w:rPr>
      </w:pPr>
      <w:r>
        <w:rPr>
          <w:rFonts w:hint="eastAsia" w:ascii="仿宋_GB2312" w:hAnsi="仿宋_GB2312" w:eastAsia="仿宋_GB2312" w:cs="仿宋_GB2312"/>
          <w:b w:val="0"/>
          <w:bCs w:val="0"/>
          <w:color w:val="auto"/>
          <w:kern w:val="2"/>
          <w:sz w:val="32"/>
          <w:szCs w:val="32"/>
          <w:highlight w:val="none"/>
          <w:lang w:val="en-US" w:eastAsia="zh-CN" w:bidi="ar"/>
        </w:rPr>
        <w:t>创意性（25%）：作品品牌定位、品牌内涵、文化挖掘、形象设计立意新颖，构思巧妙，有吸引力。</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
        </w:rPr>
      </w:pPr>
      <w:r>
        <w:rPr>
          <w:rFonts w:hint="eastAsia" w:ascii="仿宋_GB2312" w:hAnsi="仿宋_GB2312" w:eastAsia="仿宋_GB2312" w:cs="仿宋_GB2312"/>
          <w:b w:val="0"/>
          <w:bCs w:val="0"/>
          <w:color w:val="auto"/>
          <w:kern w:val="2"/>
          <w:sz w:val="32"/>
          <w:szCs w:val="32"/>
          <w:highlight w:val="none"/>
          <w:lang w:val="en-US" w:eastAsia="zh-CN" w:bidi="ar"/>
        </w:rPr>
        <w:t>传播性（25%）：作品传播效果强，适合在各种载体和场景中应用及传播，能够提升消费者对农产品品牌形象的认知并易于传播。</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
        </w:rPr>
      </w:pPr>
      <w:r>
        <w:rPr>
          <w:rFonts w:hint="eastAsia" w:ascii="仿宋_GB2312" w:hAnsi="仿宋_GB2312" w:eastAsia="仿宋_GB2312" w:cs="仿宋_GB2312"/>
          <w:b w:val="0"/>
          <w:bCs w:val="0"/>
          <w:color w:val="auto"/>
          <w:kern w:val="2"/>
          <w:sz w:val="32"/>
          <w:szCs w:val="32"/>
          <w:highlight w:val="none"/>
          <w:lang w:val="en-US" w:eastAsia="zh-CN" w:bidi="ar"/>
        </w:rPr>
        <w:t>策略性（25%）：所选取的营销策略是否符合产品的调性、品牌的要求等，且能够解决现存的问题。</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auto"/>
          <w:sz w:val="32"/>
          <w:szCs w:val="32"/>
          <w:highlight w:val="none"/>
          <w:lang w:val="en-US" w:eastAsia="zh-CN" w:bidi="ar"/>
        </w:rPr>
      </w:pPr>
      <w:r>
        <w:rPr>
          <w:rFonts w:hint="eastAsia" w:ascii="仿宋_GB2312" w:hAnsi="仿宋_GB2312" w:eastAsia="仿宋_GB2312" w:cs="仿宋_GB2312"/>
          <w:b w:val="0"/>
          <w:bCs w:val="0"/>
          <w:color w:val="auto"/>
          <w:kern w:val="2"/>
          <w:sz w:val="32"/>
          <w:szCs w:val="32"/>
          <w:highlight w:val="none"/>
          <w:lang w:val="en-US" w:eastAsia="zh-CN" w:bidi="ar"/>
        </w:rPr>
        <w:t>市场性（25%）：作品符合当下市场需求，充分考虑符合市场销售规律和可转化性，市场定位准确，能够提升农产品品牌价值。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highlight w:val="none"/>
          <w:lang w:val="en-US" w:eastAsia="zh-CN" w:bidi="ar"/>
        </w:rPr>
      </w:pPr>
      <w:bookmarkStart w:id="23" w:name="_Toc22460_WPSOffice_Level2"/>
      <w:r>
        <w:rPr>
          <w:rFonts w:hint="eastAsia" w:ascii="黑体" w:hAnsi="黑体" w:eastAsia="黑体" w:cs="黑体"/>
          <w:b w:val="0"/>
          <w:bCs w:val="0"/>
          <w:color w:val="auto"/>
          <w:sz w:val="32"/>
          <w:szCs w:val="32"/>
          <w:highlight w:val="none"/>
          <w:lang w:val="en-US" w:eastAsia="zh-CN" w:bidi="ar"/>
        </w:rPr>
        <w:t>四、文化传承类</w:t>
      </w:r>
      <w:bookmarkEnd w:id="23"/>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
        </w:rPr>
      </w:pPr>
      <w:r>
        <w:rPr>
          <w:rFonts w:hint="eastAsia" w:ascii="仿宋_GB2312" w:hAnsi="仿宋_GB2312" w:eastAsia="仿宋_GB2312" w:cs="仿宋_GB2312"/>
          <w:b w:val="0"/>
          <w:bCs w:val="0"/>
          <w:color w:val="auto"/>
          <w:kern w:val="2"/>
          <w:sz w:val="32"/>
          <w:szCs w:val="32"/>
          <w:highlight w:val="none"/>
          <w:lang w:val="en-US" w:eastAsia="zh-CN" w:bidi="ar"/>
        </w:rPr>
        <w:t>文化性（25%）：作品紧扣“非遗+农产品”主题，展现非遗文化特色、农产品文化内涵。评选时重点考察作品关于农产品文化传承、创新、发展程度的呈现。</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
        </w:rPr>
      </w:pPr>
      <w:r>
        <w:rPr>
          <w:rFonts w:hint="eastAsia" w:ascii="仿宋_GB2312" w:hAnsi="仿宋_GB2312" w:eastAsia="仿宋_GB2312" w:cs="仿宋_GB2312"/>
          <w:b w:val="0"/>
          <w:bCs w:val="0"/>
          <w:color w:val="auto"/>
          <w:kern w:val="2"/>
          <w:sz w:val="32"/>
          <w:szCs w:val="32"/>
          <w:highlight w:val="none"/>
          <w:lang w:val="en-US" w:eastAsia="zh-CN" w:bidi="ar"/>
        </w:rPr>
        <w:t>创新性（25%）：对于“非遗+农产品”的创新性发展创新性运用，非遗文化与现代技术的融合程度。</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
        </w:rPr>
      </w:pPr>
      <w:r>
        <w:rPr>
          <w:rFonts w:hint="eastAsia" w:ascii="仿宋_GB2312" w:hAnsi="仿宋_GB2312" w:eastAsia="仿宋_GB2312" w:cs="仿宋_GB2312"/>
          <w:b w:val="0"/>
          <w:bCs w:val="0"/>
          <w:color w:val="auto"/>
          <w:kern w:val="2"/>
          <w:sz w:val="32"/>
          <w:szCs w:val="32"/>
          <w:highlight w:val="none"/>
          <w:lang w:val="en-US" w:eastAsia="zh-CN" w:bidi="ar"/>
        </w:rPr>
        <w:t>影响性（25%）：作品在社会上展现的影响力和传播能力，对文化传承与农产品品牌建设具有明显推动作用。</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auto"/>
          <w:sz w:val="32"/>
          <w:szCs w:val="32"/>
          <w:highlight w:val="none"/>
          <w:lang w:val="en-US" w:eastAsia="zh-CN" w:bidi="ar"/>
        </w:rPr>
      </w:pPr>
      <w:r>
        <w:rPr>
          <w:rFonts w:hint="eastAsia" w:ascii="仿宋_GB2312" w:hAnsi="仿宋_GB2312" w:eastAsia="仿宋_GB2312" w:cs="仿宋_GB2312"/>
          <w:b w:val="0"/>
          <w:bCs w:val="0"/>
          <w:color w:val="auto"/>
          <w:kern w:val="2"/>
          <w:sz w:val="32"/>
          <w:szCs w:val="32"/>
          <w:highlight w:val="none"/>
          <w:lang w:val="en-US" w:eastAsia="zh-CN" w:bidi="ar"/>
        </w:rPr>
        <w:t>应用性（25%）：作品具备延展性，可实际落地应用到现实场景中。重点评价作品的市场空间和经济效益</w:t>
      </w:r>
      <w:r>
        <w:rPr>
          <w:rFonts w:hint="default" w:ascii="仿宋_GB2312" w:hAnsi="仿宋_GB2312" w:eastAsia="仿宋_GB2312" w:cs="仿宋_GB2312"/>
          <w:b w:val="0"/>
          <w:bCs w:val="0"/>
          <w:color w:val="auto"/>
          <w:kern w:val="2"/>
          <w:sz w:val="32"/>
          <w:szCs w:val="32"/>
          <w:highlight w:val="none"/>
          <w:lang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highlight w:val="none"/>
          <w:lang w:val="en-US" w:eastAsia="zh-Hans" w:bidi="ar"/>
        </w:rPr>
      </w:pPr>
      <w:bookmarkStart w:id="24" w:name="_Toc31697_WPSOffice_Level2"/>
      <w:r>
        <w:rPr>
          <w:rFonts w:hint="eastAsia" w:ascii="黑体" w:hAnsi="黑体" w:eastAsia="黑体" w:cs="黑体"/>
          <w:b w:val="0"/>
          <w:bCs w:val="0"/>
          <w:color w:val="auto"/>
          <w:sz w:val="32"/>
          <w:szCs w:val="32"/>
          <w:highlight w:val="none"/>
          <w:lang w:val="en-US" w:eastAsia="zh-CN" w:bidi="ar"/>
        </w:rPr>
        <w:t>五、特色美食类</w:t>
      </w:r>
      <w:bookmarkEnd w:id="24"/>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
        </w:rPr>
      </w:pPr>
      <w:r>
        <w:rPr>
          <w:rFonts w:hint="eastAsia" w:ascii="仿宋_GB2312" w:hAnsi="仿宋_GB2312" w:eastAsia="仿宋_GB2312" w:cs="仿宋_GB2312"/>
          <w:b w:val="0"/>
          <w:bCs w:val="0"/>
          <w:color w:val="auto"/>
          <w:kern w:val="2"/>
          <w:sz w:val="32"/>
          <w:szCs w:val="32"/>
          <w:highlight w:val="none"/>
          <w:lang w:val="en-US" w:eastAsia="zh-Hans" w:bidi="ar"/>
        </w:rPr>
        <w:t>安全性</w:t>
      </w:r>
      <w:r>
        <w:rPr>
          <w:rFonts w:hint="eastAsia" w:ascii="仿宋_GB2312" w:hAnsi="仿宋_GB2312" w:eastAsia="仿宋_GB2312" w:cs="仿宋_GB2312"/>
          <w:b w:val="0"/>
          <w:bCs w:val="0"/>
          <w:color w:val="auto"/>
          <w:kern w:val="2"/>
          <w:sz w:val="32"/>
          <w:szCs w:val="32"/>
          <w:highlight w:val="none"/>
          <w:lang w:eastAsia="zh-Hans" w:bidi="ar"/>
        </w:rPr>
        <w:t>（30%）：</w:t>
      </w:r>
      <w:r>
        <w:rPr>
          <w:rFonts w:hint="eastAsia" w:ascii="仿宋_GB2312" w:hAnsi="仿宋_GB2312" w:eastAsia="仿宋_GB2312" w:cs="仿宋_GB2312"/>
          <w:b w:val="0"/>
          <w:bCs w:val="0"/>
          <w:color w:val="auto"/>
          <w:kern w:val="2"/>
          <w:sz w:val="32"/>
          <w:szCs w:val="32"/>
          <w:highlight w:val="none"/>
          <w:lang w:val="en-US" w:eastAsia="zh-Hans" w:bidi="ar"/>
        </w:rPr>
        <w:t>评估产品原料采购、加工及运输等环节是否符合食品安全要求，产品资质标识及配料说明是否明晰，食品添加剂是否在标准范围内等</w:t>
      </w:r>
      <w:r>
        <w:rPr>
          <w:rFonts w:hint="eastAsia" w:ascii="仿宋_GB2312" w:hAnsi="仿宋_GB2312" w:eastAsia="仿宋_GB2312" w:cs="仿宋_GB2312"/>
          <w:b w:val="0"/>
          <w:bCs w:val="0"/>
          <w:color w:val="auto"/>
          <w:kern w:val="2"/>
          <w:sz w:val="32"/>
          <w:szCs w:val="32"/>
          <w:highlight w:val="none"/>
          <w:lang w:eastAsia="zh-Hans" w:bidi="ar"/>
        </w:rPr>
        <w:t>。</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
        </w:rPr>
      </w:pPr>
      <w:r>
        <w:rPr>
          <w:rFonts w:hint="eastAsia" w:ascii="仿宋_GB2312" w:hAnsi="仿宋_GB2312" w:eastAsia="仿宋_GB2312" w:cs="仿宋_GB2312"/>
          <w:b w:val="0"/>
          <w:bCs w:val="0"/>
          <w:color w:val="auto"/>
          <w:kern w:val="2"/>
          <w:sz w:val="32"/>
          <w:szCs w:val="32"/>
          <w:highlight w:val="none"/>
          <w:lang w:val="en-US" w:eastAsia="zh-CN" w:bidi="ar"/>
        </w:rPr>
        <w:t>还原性（2</w:t>
      </w:r>
      <w:r>
        <w:rPr>
          <w:rFonts w:hint="eastAsia" w:ascii="仿宋_GB2312" w:hAnsi="仿宋_GB2312" w:eastAsia="仿宋_GB2312" w:cs="仿宋_GB2312"/>
          <w:b w:val="0"/>
          <w:bCs w:val="0"/>
          <w:color w:val="auto"/>
          <w:kern w:val="2"/>
          <w:sz w:val="32"/>
          <w:szCs w:val="32"/>
          <w:highlight w:val="none"/>
          <w:lang w:eastAsia="zh-CN" w:bidi="ar"/>
        </w:rPr>
        <w:t>0</w:t>
      </w:r>
      <w:r>
        <w:rPr>
          <w:rFonts w:hint="eastAsia" w:ascii="仿宋_GB2312" w:hAnsi="仿宋_GB2312" w:eastAsia="仿宋_GB2312" w:cs="仿宋_GB2312"/>
          <w:b w:val="0"/>
          <w:bCs w:val="0"/>
          <w:color w:val="auto"/>
          <w:kern w:val="2"/>
          <w:sz w:val="32"/>
          <w:szCs w:val="32"/>
          <w:highlight w:val="none"/>
          <w:lang w:val="en-US" w:eastAsia="zh-CN" w:bidi="ar"/>
        </w:rPr>
        <w:t>%）：评估产品的味道和口感的还原度，包括风味是否浓郁、口感是否丰富、整体口味是否平衡等。</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
        </w:rPr>
      </w:pPr>
      <w:r>
        <w:rPr>
          <w:rFonts w:hint="eastAsia" w:ascii="仿宋_GB2312" w:hAnsi="仿宋_GB2312" w:eastAsia="仿宋_GB2312" w:cs="仿宋_GB2312"/>
          <w:b w:val="0"/>
          <w:bCs w:val="0"/>
          <w:color w:val="auto"/>
          <w:kern w:val="2"/>
          <w:sz w:val="32"/>
          <w:szCs w:val="32"/>
          <w:highlight w:val="none"/>
          <w:lang w:val="en-US" w:eastAsia="zh-CN" w:bidi="ar"/>
        </w:rPr>
        <w:t>创新性（2</w:t>
      </w:r>
      <w:r>
        <w:rPr>
          <w:rFonts w:hint="eastAsia" w:ascii="仿宋_GB2312" w:hAnsi="仿宋_GB2312" w:eastAsia="仿宋_GB2312" w:cs="仿宋_GB2312"/>
          <w:b w:val="0"/>
          <w:bCs w:val="0"/>
          <w:color w:val="auto"/>
          <w:kern w:val="2"/>
          <w:sz w:val="32"/>
          <w:szCs w:val="32"/>
          <w:highlight w:val="none"/>
          <w:lang w:eastAsia="zh-CN" w:bidi="ar"/>
        </w:rPr>
        <w:t>0</w:t>
      </w:r>
      <w:r>
        <w:rPr>
          <w:rFonts w:hint="eastAsia" w:ascii="仿宋_GB2312" w:hAnsi="仿宋_GB2312" w:eastAsia="仿宋_GB2312" w:cs="仿宋_GB2312"/>
          <w:b w:val="0"/>
          <w:bCs w:val="0"/>
          <w:color w:val="auto"/>
          <w:kern w:val="2"/>
          <w:sz w:val="32"/>
          <w:szCs w:val="32"/>
          <w:highlight w:val="none"/>
          <w:lang w:val="en-US" w:eastAsia="zh-CN" w:bidi="ar"/>
        </w:rPr>
        <w:t>%）：</w:t>
      </w:r>
      <w:r>
        <w:rPr>
          <w:rFonts w:hint="eastAsia" w:ascii="仿宋_GB2312" w:hAnsi="仿宋_GB2312" w:eastAsia="仿宋_GB2312" w:cs="仿宋_GB2312"/>
          <w:b w:val="0"/>
          <w:bCs w:val="0"/>
          <w:color w:val="auto"/>
          <w:kern w:val="2"/>
          <w:sz w:val="32"/>
          <w:szCs w:val="32"/>
          <w:highlight w:val="none"/>
          <w:lang w:val="en-US" w:eastAsia="zh-Hans" w:bidi="ar"/>
        </w:rPr>
        <w:t>产品研发创新程度及</w:t>
      </w:r>
      <w:r>
        <w:rPr>
          <w:rFonts w:hint="eastAsia" w:ascii="仿宋_GB2312" w:hAnsi="仿宋_GB2312" w:eastAsia="仿宋_GB2312" w:cs="仿宋_GB2312"/>
          <w:b w:val="0"/>
          <w:bCs w:val="0"/>
          <w:color w:val="auto"/>
          <w:kern w:val="2"/>
          <w:sz w:val="32"/>
          <w:szCs w:val="32"/>
          <w:highlight w:val="none"/>
          <w:lang w:val="en-US" w:eastAsia="zh-CN" w:bidi="ar"/>
        </w:rPr>
        <w:t>形式。如产品</w:t>
      </w:r>
      <w:r>
        <w:rPr>
          <w:rFonts w:hint="eastAsia" w:ascii="仿宋_GB2312" w:hAnsi="仿宋_GB2312" w:eastAsia="仿宋_GB2312" w:cs="仿宋_GB2312"/>
          <w:b w:val="0"/>
          <w:bCs w:val="0"/>
          <w:color w:val="auto"/>
          <w:kern w:val="2"/>
          <w:sz w:val="32"/>
          <w:szCs w:val="32"/>
          <w:highlight w:val="none"/>
          <w:lang w:val="en-US" w:eastAsia="zh-Hans" w:bidi="ar"/>
        </w:rPr>
        <w:t>更</w:t>
      </w:r>
      <w:r>
        <w:rPr>
          <w:rFonts w:hint="eastAsia" w:ascii="仿宋_GB2312" w:hAnsi="仿宋_GB2312" w:eastAsia="仿宋_GB2312" w:cs="仿宋_GB2312"/>
          <w:b w:val="0"/>
          <w:bCs w:val="0"/>
          <w:color w:val="auto"/>
          <w:kern w:val="2"/>
          <w:sz w:val="32"/>
          <w:szCs w:val="32"/>
          <w:highlight w:val="none"/>
          <w:lang w:val="en-US" w:eastAsia="zh-CN" w:bidi="ar"/>
        </w:rPr>
        <w:t>具</w:t>
      </w:r>
      <w:r>
        <w:rPr>
          <w:rFonts w:hint="eastAsia" w:ascii="仿宋_GB2312" w:hAnsi="仿宋_GB2312" w:eastAsia="仿宋_GB2312" w:cs="仿宋_GB2312"/>
          <w:b w:val="0"/>
          <w:bCs w:val="0"/>
          <w:color w:val="auto"/>
          <w:kern w:val="2"/>
          <w:sz w:val="32"/>
          <w:szCs w:val="32"/>
          <w:highlight w:val="none"/>
          <w:lang w:val="en-US" w:eastAsia="zh-Hans" w:bidi="ar"/>
        </w:rPr>
        <w:t>技术</w:t>
      </w:r>
      <w:r>
        <w:rPr>
          <w:rFonts w:hint="eastAsia" w:ascii="仿宋_GB2312" w:hAnsi="仿宋_GB2312" w:eastAsia="仿宋_GB2312" w:cs="仿宋_GB2312"/>
          <w:b w:val="0"/>
          <w:bCs w:val="0"/>
          <w:color w:val="auto"/>
          <w:kern w:val="2"/>
          <w:sz w:val="32"/>
          <w:szCs w:val="32"/>
          <w:highlight w:val="none"/>
          <w:lang w:val="en-US" w:eastAsia="zh-CN" w:bidi="ar"/>
        </w:rPr>
        <w:t>创新、健康减盐、风味</w:t>
      </w:r>
      <w:r>
        <w:rPr>
          <w:rFonts w:hint="eastAsia" w:ascii="仿宋_GB2312" w:hAnsi="仿宋_GB2312" w:eastAsia="仿宋_GB2312" w:cs="仿宋_GB2312"/>
          <w:b w:val="0"/>
          <w:bCs w:val="0"/>
          <w:color w:val="auto"/>
          <w:kern w:val="2"/>
          <w:sz w:val="32"/>
          <w:szCs w:val="32"/>
          <w:highlight w:val="none"/>
          <w:lang w:val="en-US" w:eastAsia="zh-Hans" w:bidi="ar"/>
        </w:rPr>
        <w:t>独特</w:t>
      </w:r>
      <w:r>
        <w:rPr>
          <w:rFonts w:hint="eastAsia" w:ascii="仿宋_GB2312" w:hAnsi="仿宋_GB2312" w:eastAsia="仿宋_GB2312" w:cs="仿宋_GB2312"/>
          <w:b w:val="0"/>
          <w:bCs w:val="0"/>
          <w:color w:val="auto"/>
          <w:kern w:val="2"/>
          <w:sz w:val="32"/>
          <w:szCs w:val="32"/>
          <w:highlight w:val="none"/>
          <w:lang w:val="en-US" w:eastAsia="zh-CN" w:bidi="ar"/>
        </w:rPr>
        <w:t>等优势，则为加分项。</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kern w:val="2"/>
          <w:sz w:val="32"/>
          <w:szCs w:val="32"/>
          <w:highlight w:val="none"/>
          <w:lang w:val="en-US" w:eastAsia="zh-CN" w:bidi="ar"/>
        </w:rPr>
      </w:pPr>
      <w:r>
        <w:rPr>
          <w:rFonts w:hint="eastAsia" w:ascii="仿宋_GB2312" w:hAnsi="仿宋_GB2312" w:eastAsia="仿宋_GB2312" w:cs="仿宋_GB2312"/>
          <w:b w:val="0"/>
          <w:bCs w:val="0"/>
          <w:color w:val="auto"/>
          <w:kern w:val="2"/>
          <w:sz w:val="32"/>
          <w:szCs w:val="32"/>
          <w:highlight w:val="none"/>
          <w:lang w:val="en-US" w:eastAsia="zh-CN" w:bidi="ar"/>
        </w:rPr>
        <w:t>美观性（</w:t>
      </w:r>
      <w:r>
        <w:rPr>
          <w:rFonts w:hint="eastAsia" w:ascii="仿宋_GB2312" w:hAnsi="仿宋_GB2312" w:eastAsia="仿宋_GB2312" w:cs="仿宋_GB2312"/>
          <w:b w:val="0"/>
          <w:bCs w:val="0"/>
          <w:color w:val="auto"/>
          <w:kern w:val="2"/>
          <w:sz w:val="32"/>
          <w:szCs w:val="32"/>
          <w:highlight w:val="none"/>
          <w:lang w:eastAsia="zh-CN" w:bidi="ar"/>
        </w:rPr>
        <w:t>20</w:t>
      </w:r>
      <w:r>
        <w:rPr>
          <w:rFonts w:hint="eastAsia" w:ascii="仿宋_GB2312" w:hAnsi="仿宋_GB2312" w:eastAsia="仿宋_GB2312" w:cs="仿宋_GB2312"/>
          <w:b w:val="0"/>
          <w:bCs w:val="0"/>
          <w:color w:val="auto"/>
          <w:kern w:val="2"/>
          <w:sz w:val="32"/>
          <w:szCs w:val="32"/>
          <w:highlight w:val="none"/>
          <w:lang w:val="en-US" w:eastAsia="zh-CN" w:bidi="ar"/>
        </w:rPr>
        <w:t>%）：</w:t>
      </w:r>
      <w:r>
        <w:rPr>
          <w:rFonts w:hint="eastAsia" w:ascii="仿宋_GB2312" w:hAnsi="仿宋_GB2312" w:eastAsia="仿宋_GB2312" w:cs="仿宋_GB2312"/>
          <w:b w:val="0"/>
          <w:bCs w:val="0"/>
          <w:color w:val="auto"/>
          <w:kern w:val="2"/>
          <w:sz w:val="32"/>
          <w:szCs w:val="32"/>
          <w:highlight w:val="none"/>
          <w:lang w:val="en-US" w:eastAsia="zh-Hans" w:bidi="ar"/>
        </w:rPr>
        <w:t>评估</w:t>
      </w:r>
      <w:r>
        <w:rPr>
          <w:rFonts w:hint="eastAsia" w:ascii="仿宋_GB2312" w:hAnsi="仿宋_GB2312" w:eastAsia="仿宋_GB2312" w:cs="仿宋_GB2312"/>
          <w:b w:val="0"/>
          <w:bCs w:val="0"/>
          <w:color w:val="auto"/>
          <w:kern w:val="2"/>
          <w:sz w:val="32"/>
          <w:szCs w:val="32"/>
          <w:highlight w:val="none"/>
          <w:lang w:val="en-US" w:eastAsia="zh-CN" w:bidi="ar"/>
        </w:rPr>
        <w:t>产品的外观和包装设计，包括产品摆盘、色彩搭配、外观包装等。</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auto"/>
          <w:kern w:val="2"/>
          <w:sz w:val="32"/>
          <w:szCs w:val="32"/>
          <w:highlight w:val="none"/>
          <w:lang w:eastAsia="zh-Hans" w:bidi="ar-SA"/>
        </w:rPr>
      </w:pPr>
      <w:r>
        <w:rPr>
          <w:rFonts w:hint="eastAsia" w:ascii="仿宋_GB2312" w:hAnsi="仿宋_GB2312" w:eastAsia="仿宋_GB2312" w:cs="仿宋_GB2312"/>
          <w:b w:val="0"/>
          <w:bCs w:val="0"/>
          <w:color w:val="auto"/>
          <w:kern w:val="2"/>
          <w:sz w:val="32"/>
          <w:szCs w:val="32"/>
          <w:highlight w:val="none"/>
          <w:lang w:val="en-US" w:eastAsia="zh-Hans" w:bidi="ar"/>
        </w:rPr>
        <w:t>便捷</w:t>
      </w:r>
      <w:r>
        <w:rPr>
          <w:rFonts w:hint="eastAsia" w:ascii="仿宋_GB2312" w:hAnsi="仿宋_GB2312" w:eastAsia="仿宋_GB2312" w:cs="仿宋_GB2312"/>
          <w:b w:val="0"/>
          <w:bCs w:val="0"/>
          <w:color w:val="auto"/>
          <w:kern w:val="2"/>
          <w:sz w:val="32"/>
          <w:szCs w:val="32"/>
          <w:highlight w:val="none"/>
          <w:lang w:val="en-US" w:eastAsia="zh-CN" w:bidi="ar"/>
        </w:rPr>
        <w:t>性（</w:t>
      </w:r>
      <w:r>
        <w:rPr>
          <w:rFonts w:hint="eastAsia" w:ascii="仿宋_GB2312" w:hAnsi="仿宋_GB2312" w:eastAsia="仿宋_GB2312" w:cs="仿宋_GB2312"/>
          <w:b w:val="0"/>
          <w:bCs w:val="0"/>
          <w:color w:val="auto"/>
          <w:kern w:val="2"/>
          <w:sz w:val="32"/>
          <w:szCs w:val="32"/>
          <w:highlight w:val="none"/>
          <w:lang w:eastAsia="zh-CN" w:bidi="ar"/>
        </w:rPr>
        <w:t>10</w:t>
      </w:r>
      <w:r>
        <w:rPr>
          <w:rFonts w:hint="eastAsia" w:ascii="仿宋_GB2312" w:hAnsi="仿宋_GB2312" w:eastAsia="仿宋_GB2312" w:cs="仿宋_GB2312"/>
          <w:b w:val="0"/>
          <w:bCs w:val="0"/>
          <w:color w:val="auto"/>
          <w:kern w:val="2"/>
          <w:sz w:val="32"/>
          <w:szCs w:val="32"/>
          <w:highlight w:val="none"/>
          <w:lang w:val="en-US" w:eastAsia="zh-CN" w:bidi="ar"/>
        </w:rPr>
        <w:t>%）：评估产品的便捷性，满足消费者在时间、成本和口味上的需求，是否容易加热或</w:t>
      </w:r>
      <w:r>
        <w:rPr>
          <w:rFonts w:hint="eastAsia" w:ascii="仿宋_GB2312" w:hAnsi="仿宋_GB2312" w:eastAsia="仿宋_GB2312" w:cs="仿宋_GB2312"/>
          <w:b w:val="0"/>
          <w:bCs w:val="0"/>
          <w:color w:val="auto"/>
          <w:kern w:val="2"/>
          <w:sz w:val="32"/>
          <w:szCs w:val="32"/>
          <w:highlight w:val="none"/>
          <w:lang w:val="en-US" w:eastAsia="zh-Hans" w:bidi="ar"/>
        </w:rPr>
        <w:t>方便食用</w:t>
      </w:r>
      <w:r>
        <w:rPr>
          <w:rFonts w:hint="eastAsia" w:ascii="仿宋_GB2312" w:hAnsi="仿宋_GB2312" w:eastAsia="仿宋_GB2312" w:cs="仿宋_GB2312"/>
          <w:b w:val="0"/>
          <w:bCs w:val="0"/>
          <w:color w:val="auto"/>
          <w:kern w:val="2"/>
          <w:sz w:val="32"/>
          <w:szCs w:val="32"/>
          <w:highlight w:val="none"/>
          <w:lang w:val="en-US" w:eastAsia="zh-CN" w:bidi="ar"/>
        </w:rPr>
        <w:t>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highlight w:val="none"/>
          <w:lang w:val="en-US" w:eastAsia="zh-Hans" w:bidi="ar"/>
        </w:rPr>
      </w:pPr>
      <w:r>
        <w:rPr>
          <w:rFonts w:hint="eastAsia" w:ascii="黑体" w:hAnsi="黑体" w:eastAsia="黑体" w:cs="黑体"/>
          <w:b w:val="0"/>
          <w:bCs w:val="0"/>
          <w:color w:val="auto"/>
          <w:sz w:val="32"/>
          <w:szCs w:val="32"/>
          <w:highlight w:val="none"/>
          <w:lang w:val="en-US" w:eastAsia="zh-CN" w:bidi="ar"/>
        </w:rPr>
        <w:t>六、典型</w:t>
      </w:r>
      <w:r>
        <w:rPr>
          <w:rFonts w:hint="eastAsia" w:ascii="黑体" w:hAnsi="黑体" w:eastAsia="黑体" w:cs="黑体"/>
          <w:b w:val="0"/>
          <w:bCs w:val="0"/>
          <w:color w:val="auto"/>
          <w:sz w:val="32"/>
          <w:szCs w:val="32"/>
          <w:highlight w:val="none"/>
          <w:lang w:val="en-US" w:eastAsia="zh-Hans" w:bidi="ar"/>
        </w:rPr>
        <w:t>人物类</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eastAsia="zh-Hans" w:bidi="ar"/>
        </w:rPr>
      </w:pPr>
      <w:r>
        <w:rPr>
          <w:rFonts w:hint="eastAsia" w:ascii="仿宋_GB2312" w:hAnsi="仿宋_GB2312" w:eastAsia="仿宋_GB2312" w:cs="仿宋_GB2312"/>
          <w:b w:val="0"/>
          <w:bCs w:val="0"/>
          <w:color w:val="auto"/>
          <w:kern w:val="2"/>
          <w:sz w:val="32"/>
          <w:szCs w:val="32"/>
          <w:highlight w:val="none"/>
          <w:lang w:val="en-US" w:eastAsia="zh-Hans" w:bidi="ar"/>
        </w:rPr>
        <w:t>模范性</w:t>
      </w:r>
      <w:r>
        <w:rPr>
          <w:rFonts w:hint="eastAsia" w:ascii="仿宋_GB2312" w:hAnsi="仿宋_GB2312" w:eastAsia="仿宋_GB2312" w:cs="仿宋_GB2312"/>
          <w:b w:val="0"/>
          <w:bCs w:val="0"/>
          <w:color w:val="auto"/>
          <w:kern w:val="2"/>
          <w:sz w:val="32"/>
          <w:szCs w:val="32"/>
          <w:highlight w:val="none"/>
          <w:lang w:eastAsia="zh-Hans" w:bidi="ar"/>
        </w:rPr>
        <w:t>（20%）：连续从事农业农村工作</w:t>
      </w:r>
      <w:r>
        <w:rPr>
          <w:rFonts w:hint="eastAsia" w:ascii="仿宋_GB2312" w:hAnsi="仿宋_GB2312" w:eastAsia="仿宋_GB2312" w:cs="仿宋_GB2312"/>
          <w:b w:val="0"/>
          <w:bCs w:val="0"/>
          <w:color w:val="auto"/>
          <w:kern w:val="2"/>
          <w:sz w:val="32"/>
          <w:szCs w:val="32"/>
          <w:highlight w:val="none"/>
          <w:lang w:val="en-US" w:eastAsia="zh-CN" w:bidi="ar"/>
        </w:rPr>
        <w:t>三</w:t>
      </w:r>
      <w:r>
        <w:rPr>
          <w:rFonts w:hint="eastAsia" w:ascii="仿宋_GB2312" w:hAnsi="仿宋_GB2312" w:eastAsia="仿宋_GB2312" w:cs="仿宋_GB2312"/>
          <w:b w:val="0"/>
          <w:bCs w:val="0"/>
          <w:color w:val="auto"/>
          <w:kern w:val="2"/>
          <w:sz w:val="32"/>
          <w:szCs w:val="32"/>
          <w:highlight w:val="none"/>
          <w:lang w:eastAsia="zh-Hans" w:bidi="ar"/>
        </w:rPr>
        <w:t>年以上，</w:t>
      </w:r>
      <w:r>
        <w:rPr>
          <w:rFonts w:hint="eastAsia" w:ascii="仿宋_GB2312" w:hAnsi="仿宋_GB2312" w:eastAsia="仿宋_GB2312" w:cs="仿宋_GB2312"/>
          <w:b w:val="0"/>
          <w:bCs w:val="0"/>
          <w:color w:val="auto"/>
          <w:kern w:val="2"/>
          <w:sz w:val="32"/>
          <w:szCs w:val="32"/>
          <w:highlight w:val="none"/>
          <w:lang w:val="en-US" w:eastAsia="zh-CN" w:bidi="ar"/>
        </w:rPr>
        <w:t>遵纪守法</w:t>
      </w:r>
      <w:r>
        <w:rPr>
          <w:rFonts w:hint="eastAsia" w:ascii="仿宋_GB2312" w:hAnsi="仿宋_GB2312" w:eastAsia="仿宋_GB2312" w:cs="仿宋_GB2312"/>
          <w:b w:val="0"/>
          <w:bCs w:val="0"/>
          <w:color w:val="auto"/>
          <w:kern w:val="2"/>
          <w:sz w:val="32"/>
          <w:szCs w:val="32"/>
          <w:highlight w:val="none"/>
          <w:lang w:eastAsia="zh-Hans" w:bidi="ar"/>
        </w:rPr>
        <w:t>，</w:t>
      </w:r>
      <w:r>
        <w:rPr>
          <w:rFonts w:hint="eastAsia" w:ascii="仿宋_GB2312" w:hAnsi="仿宋_GB2312" w:eastAsia="仿宋_GB2312" w:cs="仿宋_GB2312"/>
          <w:b w:val="0"/>
          <w:bCs w:val="0"/>
          <w:color w:val="auto"/>
          <w:kern w:val="2"/>
          <w:sz w:val="32"/>
          <w:szCs w:val="32"/>
          <w:highlight w:val="none"/>
          <w:lang w:val="en-US" w:eastAsia="zh-CN" w:bidi="ar"/>
        </w:rPr>
        <w:t>公众形象好，系</w:t>
      </w:r>
      <w:r>
        <w:rPr>
          <w:rFonts w:hint="eastAsia" w:ascii="仿宋_GB2312" w:hAnsi="仿宋_GB2312" w:eastAsia="仿宋_GB2312" w:cs="仿宋_GB2312"/>
          <w:b w:val="0"/>
          <w:bCs w:val="0"/>
          <w:color w:val="auto"/>
          <w:kern w:val="2"/>
          <w:sz w:val="32"/>
          <w:szCs w:val="32"/>
          <w:highlight w:val="none"/>
          <w:lang w:eastAsia="zh-Hans" w:bidi="ar"/>
        </w:rPr>
        <w:t>社会公认的三农领域拔尖人才。</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eastAsia="zh-Hans" w:bidi="ar"/>
        </w:rPr>
      </w:pPr>
      <w:r>
        <w:rPr>
          <w:rFonts w:hint="eastAsia" w:ascii="仿宋_GB2312" w:hAnsi="仿宋_GB2312" w:eastAsia="仿宋_GB2312" w:cs="仿宋_GB2312"/>
          <w:b w:val="0"/>
          <w:bCs w:val="0"/>
          <w:color w:val="auto"/>
          <w:kern w:val="2"/>
          <w:sz w:val="32"/>
          <w:szCs w:val="32"/>
          <w:highlight w:val="none"/>
          <w:lang w:val="en-US" w:eastAsia="zh-Hans" w:bidi="ar"/>
        </w:rPr>
        <w:t>带动性</w:t>
      </w:r>
      <w:r>
        <w:rPr>
          <w:rFonts w:hint="eastAsia" w:ascii="仿宋_GB2312" w:hAnsi="仿宋_GB2312" w:eastAsia="仿宋_GB2312" w:cs="仿宋_GB2312"/>
          <w:b w:val="0"/>
          <w:bCs w:val="0"/>
          <w:color w:val="auto"/>
          <w:kern w:val="2"/>
          <w:sz w:val="32"/>
          <w:szCs w:val="32"/>
          <w:highlight w:val="none"/>
          <w:lang w:eastAsia="zh-Hans" w:bidi="ar"/>
        </w:rPr>
        <w:t>（25%）：</w:t>
      </w:r>
      <w:r>
        <w:rPr>
          <w:rFonts w:hint="eastAsia" w:ascii="仿宋_GB2312" w:hAnsi="仿宋_GB2312" w:eastAsia="仿宋_GB2312" w:cs="仿宋_GB2312"/>
          <w:b w:val="0"/>
          <w:bCs w:val="0"/>
          <w:color w:val="auto"/>
          <w:kern w:val="2"/>
          <w:sz w:val="32"/>
          <w:szCs w:val="32"/>
          <w:highlight w:val="none"/>
          <w:lang w:val="en-US" w:eastAsia="zh-CN" w:bidi="ar"/>
        </w:rPr>
        <w:t>社会责任感强，</w:t>
      </w:r>
      <w:r>
        <w:rPr>
          <w:rFonts w:hint="eastAsia" w:ascii="仿宋_GB2312" w:hAnsi="仿宋_GB2312" w:eastAsia="仿宋_GB2312" w:cs="仿宋_GB2312"/>
          <w:b w:val="0"/>
          <w:bCs w:val="0"/>
          <w:color w:val="auto"/>
          <w:kern w:val="2"/>
          <w:sz w:val="32"/>
          <w:szCs w:val="32"/>
          <w:highlight w:val="none"/>
          <w:lang w:eastAsia="zh-Hans" w:bidi="ar"/>
        </w:rPr>
        <w:t>辐射带动能力强，取得显著的社会效益。</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eastAsia="zh-Hans" w:bidi="ar"/>
        </w:rPr>
      </w:pPr>
      <w:r>
        <w:rPr>
          <w:rFonts w:hint="eastAsia" w:ascii="仿宋_GB2312" w:hAnsi="仿宋_GB2312" w:eastAsia="仿宋_GB2312" w:cs="仿宋_GB2312"/>
          <w:b w:val="0"/>
          <w:bCs w:val="0"/>
          <w:color w:val="auto"/>
          <w:kern w:val="2"/>
          <w:sz w:val="32"/>
          <w:szCs w:val="32"/>
          <w:highlight w:val="none"/>
          <w:lang w:val="en-US" w:eastAsia="zh-Hans" w:bidi="ar"/>
        </w:rPr>
        <w:t>创新性</w:t>
      </w:r>
      <w:r>
        <w:rPr>
          <w:rFonts w:hint="eastAsia" w:ascii="仿宋_GB2312" w:hAnsi="仿宋_GB2312" w:eastAsia="仿宋_GB2312" w:cs="仿宋_GB2312"/>
          <w:b w:val="0"/>
          <w:bCs w:val="0"/>
          <w:color w:val="auto"/>
          <w:kern w:val="2"/>
          <w:sz w:val="32"/>
          <w:szCs w:val="32"/>
          <w:highlight w:val="none"/>
          <w:lang w:eastAsia="zh-Hans" w:bidi="ar"/>
        </w:rPr>
        <w:t>（25%）：勇于创新，重视农</w:t>
      </w:r>
      <w:r>
        <w:rPr>
          <w:rFonts w:hint="eastAsia" w:ascii="仿宋_GB2312" w:hAnsi="仿宋_GB2312" w:eastAsia="仿宋_GB2312" w:cs="仿宋_GB2312"/>
          <w:b w:val="0"/>
          <w:bCs w:val="0"/>
          <w:color w:val="auto"/>
          <w:kern w:val="2"/>
          <w:sz w:val="32"/>
          <w:szCs w:val="32"/>
          <w:highlight w:val="none"/>
          <w:lang w:val="en-US" w:eastAsia="zh-CN" w:bidi="ar"/>
        </w:rPr>
        <w:t>产品</w:t>
      </w:r>
      <w:r>
        <w:rPr>
          <w:rFonts w:hint="eastAsia" w:ascii="仿宋_GB2312" w:hAnsi="仿宋_GB2312" w:eastAsia="仿宋_GB2312" w:cs="仿宋_GB2312"/>
          <w:b w:val="0"/>
          <w:bCs w:val="0"/>
          <w:color w:val="auto"/>
          <w:kern w:val="2"/>
          <w:sz w:val="32"/>
          <w:szCs w:val="32"/>
          <w:highlight w:val="none"/>
          <w:lang w:val="en-US" w:eastAsia="zh-Hans" w:bidi="ar"/>
        </w:rPr>
        <w:t>品牌</w:t>
      </w:r>
      <w:r>
        <w:rPr>
          <w:rFonts w:hint="eastAsia" w:ascii="仿宋_GB2312" w:hAnsi="仿宋_GB2312" w:eastAsia="仿宋_GB2312" w:cs="仿宋_GB2312"/>
          <w:b w:val="0"/>
          <w:bCs w:val="0"/>
          <w:color w:val="auto"/>
          <w:kern w:val="2"/>
          <w:sz w:val="32"/>
          <w:szCs w:val="32"/>
          <w:highlight w:val="none"/>
          <w:lang w:eastAsia="zh-Hans" w:bidi="ar"/>
        </w:rPr>
        <w:t>经营</w:t>
      </w:r>
      <w:r>
        <w:rPr>
          <w:rFonts w:hint="eastAsia" w:ascii="仿宋_GB2312" w:hAnsi="仿宋_GB2312" w:eastAsia="仿宋_GB2312" w:cs="仿宋_GB2312"/>
          <w:b w:val="0"/>
          <w:bCs w:val="0"/>
          <w:color w:val="auto"/>
          <w:kern w:val="2"/>
          <w:sz w:val="32"/>
          <w:szCs w:val="32"/>
          <w:highlight w:val="none"/>
          <w:lang w:val="en-US" w:eastAsia="zh-CN" w:bidi="ar"/>
        </w:rPr>
        <w:t>及</w:t>
      </w:r>
      <w:r>
        <w:rPr>
          <w:rFonts w:hint="eastAsia" w:ascii="仿宋_GB2312" w:hAnsi="仿宋_GB2312" w:eastAsia="仿宋_GB2312" w:cs="仿宋_GB2312"/>
          <w:b w:val="0"/>
          <w:bCs w:val="0"/>
          <w:color w:val="auto"/>
          <w:kern w:val="2"/>
          <w:sz w:val="32"/>
          <w:szCs w:val="32"/>
          <w:highlight w:val="none"/>
          <w:lang w:eastAsia="zh-Hans" w:bidi="ar"/>
        </w:rPr>
        <w:t>创新，为</w:t>
      </w:r>
      <w:r>
        <w:rPr>
          <w:rFonts w:hint="eastAsia" w:ascii="仿宋_GB2312" w:hAnsi="仿宋_GB2312" w:eastAsia="仿宋_GB2312" w:cs="仿宋_GB2312"/>
          <w:b w:val="0"/>
          <w:bCs w:val="0"/>
          <w:color w:val="auto"/>
          <w:kern w:val="2"/>
          <w:sz w:val="32"/>
          <w:szCs w:val="32"/>
          <w:highlight w:val="none"/>
          <w:lang w:val="en-US" w:eastAsia="zh-Hans" w:bidi="ar"/>
        </w:rPr>
        <w:t>助力现代农业高质量发展</w:t>
      </w:r>
      <w:r>
        <w:rPr>
          <w:rFonts w:hint="eastAsia" w:ascii="仿宋_GB2312" w:hAnsi="仿宋_GB2312" w:eastAsia="仿宋_GB2312" w:cs="仿宋_GB2312"/>
          <w:b w:val="0"/>
          <w:bCs w:val="0"/>
          <w:color w:val="auto"/>
          <w:kern w:val="2"/>
          <w:sz w:val="32"/>
          <w:szCs w:val="32"/>
          <w:highlight w:val="none"/>
          <w:lang w:eastAsia="zh-Hans" w:bidi="ar"/>
        </w:rPr>
        <w:t>起到重要引领作用。</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eastAsia="zh-Hans" w:bidi="ar"/>
        </w:rPr>
      </w:pPr>
      <w:r>
        <w:rPr>
          <w:rFonts w:hint="eastAsia" w:ascii="仿宋_GB2312" w:hAnsi="仿宋_GB2312" w:eastAsia="仿宋_GB2312" w:cs="仿宋_GB2312"/>
          <w:b w:val="0"/>
          <w:bCs w:val="0"/>
          <w:color w:val="auto"/>
          <w:kern w:val="2"/>
          <w:sz w:val="32"/>
          <w:szCs w:val="32"/>
          <w:highlight w:val="none"/>
          <w:lang w:val="en-US" w:eastAsia="zh-CN" w:bidi="ar"/>
        </w:rPr>
        <w:t>影响力</w:t>
      </w:r>
      <w:r>
        <w:rPr>
          <w:rFonts w:hint="eastAsia" w:ascii="仿宋_GB2312" w:hAnsi="仿宋_GB2312" w:eastAsia="仿宋_GB2312" w:cs="仿宋_GB2312"/>
          <w:b w:val="0"/>
          <w:bCs w:val="0"/>
          <w:color w:val="auto"/>
          <w:kern w:val="2"/>
          <w:sz w:val="32"/>
          <w:szCs w:val="32"/>
          <w:highlight w:val="none"/>
          <w:lang w:eastAsia="zh-Hans" w:bidi="ar"/>
        </w:rPr>
        <w:t>（30%）：有崇高职业道德和敬业精神，业务过硬，知名度高</w:t>
      </w:r>
      <w:r>
        <w:rPr>
          <w:rFonts w:hint="eastAsia" w:ascii="仿宋_GB2312" w:hAnsi="仿宋_GB2312" w:eastAsia="仿宋_GB2312" w:cs="仿宋_GB2312"/>
          <w:b w:val="0"/>
          <w:bCs w:val="0"/>
          <w:color w:val="auto"/>
          <w:kern w:val="2"/>
          <w:sz w:val="32"/>
          <w:szCs w:val="32"/>
          <w:highlight w:val="none"/>
          <w:lang w:eastAsia="zh-CN" w:bidi="ar"/>
        </w:rPr>
        <w:t>，</w:t>
      </w:r>
      <w:r>
        <w:rPr>
          <w:rFonts w:hint="eastAsia" w:ascii="仿宋_GB2312" w:hAnsi="仿宋_GB2312" w:eastAsia="仿宋_GB2312" w:cs="仿宋_GB2312"/>
          <w:b w:val="0"/>
          <w:bCs w:val="0"/>
          <w:color w:val="auto"/>
          <w:kern w:val="2"/>
          <w:sz w:val="32"/>
          <w:szCs w:val="32"/>
          <w:highlight w:val="none"/>
          <w:lang w:eastAsia="zh-Hans" w:bidi="ar"/>
        </w:rPr>
        <w:t>社会影响力大</w:t>
      </w:r>
      <w:r>
        <w:rPr>
          <w:rFonts w:hint="eastAsia" w:ascii="仿宋_GB2312" w:hAnsi="仿宋_GB2312" w:eastAsia="仿宋_GB2312" w:cs="仿宋_GB2312"/>
          <w:b w:val="0"/>
          <w:bCs w:val="0"/>
          <w:color w:val="auto"/>
          <w:kern w:val="2"/>
          <w:sz w:val="32"/>
          <w:szCs w:val="32"/>
          <w:highlight w:val="none"/>
          <w:lang w:eastAsia="zh-CN" w:bidi="ar"/>
        </w:rPr>
        <w:t>，</w:t>
      </w:r>
      <w:r>
        <w:rPr>
          <w:rFonts w:hint="eastAsia" w:ascii="仿宋_GB2312" w:hAnsi="仿宋_GB2312" w:eastAsia="仿宋_GB2312" w:cs="仿宋_GB2312"/>
          <w:b w:val="0"/>
          <w:bCs w:val="0"/>
          <w:color w:val="auto"/>
          <w:kern w:val="2"/>
          <w:sz w:val="32"/>
          <w:szCs w:val="32"/>
          <w:highlight w:val="none"/>
          <w:lang w:eastAsia="zh-Hans" w:bidi="ar"/>
        </w:rPr>
        <w:t>在本职工作上</w:t>
      </w:r>
      <w:r>
        <w:rPr>
          <w:rFonts w:hint="eastAsia" w:ascii="仿宋_GB2312" w:hAnsi="仿宋_GB2312" w:eastAsia="仿宋_GB2312" w:cs="仿宋_GB2312"/>
          <w:b w:val="0"/>
          <w:bCs w:val="0"/>
          <w:color w:val="auto"/>
          <w:kern w:val="2"/>
          <w:sz w:val="32"/>
          <w:szCs w:val="32"/>
          <w:highlight w:val="none"/>
          <w:lang w:val="en-US" w:eastAsia="zh-CN" w:bidi="ar"/>
        </w:rPr>
        <w:t>取得</w:t>
      </w:r>
      <w:r>
        <w:rPr>
          <w:rFonts w:hint="eastAsia" w:ascii="仿宋_GB2312" w:hAnsi="仿宋_GB2312" w:eastAsia="仿宋_GB2312" w:cs="仿宋_GB2312"/>
          <w:b w:val="0"/>
          <w:bCs w:val="0"/>
          <w:color w:val="auto"/>
          <w:kern w:val="2"/>
          <w:sz w:val="32"/>
          <w:szCs w:val="32"/>
          <w:highlight w:val="none"/>
          <w:lang w:eastAsia="zh-Hans" w:bidi="ar"/>
        </w:rPr>
        <w:t>显著成绩和</w:t>
      </w:r>
      <w:r>
        <w:rPr>
          <w:rFonts w:hint="eastAsia" w:ascii="仿宋_GB2312" w:hAnsi="仿宋_GB2312" w:eastAsia="仿宋_GB2312" w:cs="仿宋_GB2312"/>
          <w:b w:val="0"/>
          <w:bCs w:val="0"/>
          <w:color w:val="auto"/>
          <w:kern w:val="2"/>
          <w:sz w:val="32"/>
          <w:szCs w:val="32"/>
          <w:highlight w:val="none"/>
          <w:lang w:val="en-US" w:eastAsia="zh-CN" w:bidi="ar"/>
        </w:rPr>
        <w:t>突出</w:t>
      </w:r>
      <w:r>
        <w:rPr>
          <w:rFonts w:hint="eastAsia" w:ascii="仿宋_GB2312" w:hAnsi="仿宋_GB2312" w:eastAsia="仿宋_GB2312" w:cs="仿宋_GB2312"/>
          <w:b w:val="0"/>
          <w:bCs w:val="0"/>
          <w:color w:val="auto"/>
          <w:kern w:val="2"/>
          <w:sz w:val="32"/>
          <w:szCs w:val="32"/>
          <w:highlight w:val="none"/>
          <w:lang w:eastAsia="zh-Hans" w:bidi="ar"/>
        </w:rPr>
        <w:t>贡献。</w:t>
      </w:r>
    </w:p>
    <w:p>
      <w:pPr>
        <w:rPr>
          <w:rFonts w:hint="eastAsia"/>
          <w:lang w:val="en-US" w:eastAsia="zh-CN"/>
        </w:rPr>
      </w:pPr>
      <w:bookmarkStart w:id="25" w:name="_Toc1523948925"/>
      <w:r>
        <w:rPr>
          <w:rFonts w:hint="eastAsia"/>
          <w:lang w:val="en-US" w:eastAsia="zh-CN"/>
        </w:rPr>
        <w:br w:type="page"/>
      </w:r>
    </w:p>
    <w:p>
      <w:pPr>
        <w:pStyle w:val="4"/>
        <w:bidi w:val="0"/>
        <w:ind w:left="0" w:leftChars="0" w:firstLine="0" w:firstLineChars="0"/>
        <w:rPr>
          <w:rFonts w:hint="eastAsia"/>
          <w:lang w:val="en-US" w:eastAsia="zh-CN"/>
        </w:rPr>
      </w:pPr>
      <w:bookmarkStart w:id="26" w:name="_Toc14811"/>
      <w:r>
        <w:rPr>
          <w:rFonts w:hint="eastAsia"/>
          <w:lang w:val="en-US" w:eastAsia="zh-CN"/>
        </w:rPr>
        <w:t>附件2：</w:t>
      </w:r>
    </w:p>
    <w:p>
      <w:pPr>
        <w:pStyle w:val="4"/>
        <w:pageBreakBefore w:val="0"/>
        <w:widowControl w:val="0"/>
        <w:kinsoku/>
        <w:wordWrap/>
        <w:overflowPunct/>
        <w:topLinePunct w:val="0"/>
        <w:autoSpaceDE/>
        <w:autoSpaceDN/>
        <w:bidi w:val="0"/>
        <w:adjustRightInd/>
        <w:snapToGrid/>
        <w:spacing w:beforeLines="0" w:afterLines="0"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pStyle w:val="4"/>
        <w:pageBreakBefore w:val="0"/>
        <w:widowControl w:val="0"/>
        <w:kinsoku/>
        <w:wordWrap/>
        <w:overflowPunct/>
        <w:topLinePunct w:val="0"/>
        <w:autoSpaceDE/>
        <w:autoSpaceDN/>
        <w:bidi w:val="0"/>
        <w:adjustRightInd/>
        <w:snapToGrid/>
        <w:spacing w:beforeLines="0" w:afterLines="0"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区域公用品牌</w:t>
      </w:r>
      <w:bookmarkEnd w:id="25"/>
      <w:r>
        <w:rPr>
          <w:rFonts w:hint="eastAsia" w:ascii="方正小标宋简体" w:hAnsi="方正小标宋简体" w:eastAsia="方正小标宋简体" w:cs="方正小标宋简体"/>
          <w:sz w:val="44"/>
          <w:szCs w:val="44"/>
          <w:lang w:val="en-US" w:eastAsia="zh-CN"/>
        </w:rPr>
        <w:t>目录</w:t>
      </w:r>
      <w:bookmarkEnd w:id="26"/>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
        </w:r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eastAsia="zh-Hans"/>
        </w:rPr>
      </w:pPr>
      <w:r>
        <w:rPr>
          <w:rFonts w:hint="eastAsia" w:ascii="仿宋_GB2312" w:hAnsi="仿宋_GB2312" w:eastAsia="仿宋_GB2312" w:cs="仿宋_GB2312"/>
          <w:b w:val="0"/>
          <w:bCs w:val="0"/>
          <w:color w:val="auto"/>
          <w:kern w:val="2"/>
          <w:sz w:val="32"/>
          <w:szCs w:val="32"/>
          <w:highlight w:val="none"/>
          <w:lang w:val="en-US" w:eastAsia="zh-CN" w:bidi="ar"/>
        </w:rPr>
        <w:t>本次大赛参赛对象包括但不限于“</w:t>
      </w:r>
      <w:r>
        <w:rPr>
          <w:rFonts w:hint="eastAsia" w:ascii="仿宋_GB2312" w:hAnsi="仿宋_GB2312" w:eastAsia="仿宋_GB2312" w:cs="仿宋_GB2312"/>
          <w:b w:val="0"/>
          <w:bCs w:val="0"/>
          <w:color w:val="auto"/>
          <w:kern w:val="2"/>
          <w:sz w:val="32"/>
          <w:szCs w:val="32"/>
          <w:highlight w:val="none"/>
          <w:lang w:val="en-US" w:eastAsia="zh-Hans" w:bidi="ar"/>
        </w:rPr>
        <w:t>粤字号</w:t>
      </w:r>
      <w:r>
        <w:rPr>
          <w:rFonts w:hint="eastAsia" w:ascii="仿宋_GB2312" w:hAnsi="仿宋_GB2312" w:eastAsia="仿宋_GB2312" w:cs="仿宋_GB2312"/>
          <w:b w:val="0"/>
          <w:bCs w:val="0"/>
          <w:color w:val="auto"/>
          <w:kern w:val="2"/>
          <w:sz w:val="32"/>
          <w:szCs w:val="32"/>
          <w:highlight w:val="none"/>
          <w:lang w:val="en-US" w:eastAsia="zh-CN" w:bidi="ar"/>
        </w:rPr>
        <w:t>”</w:t>
      </w:r>
      <w:r>
        <w:rPr>
          <w:rFonts w:hint="eastAsia" w:ascii="仿宋_GB2312" w:hAnsi="仿宋_GB2312" w:eastAsia="仿宋_GB2312" w:cs="仿宋_GB2312"/>
          <w:b w:val="0"/>
          <w:bCs w:val="0"/>
          <w:color w:val="auto"/>
          <w:kern w:val="2"/>
          <w:sz w:val="32"/>
          <w:szCs w:val="32"/>
          <w:highlight w:val="none"/>
          <w:lang w:val="en-US" w:eastAsia="zh-Hans" w:bidi="ar"/>
        </w:rPr>
        <w:t>区域公用品牌</w:t>
      </w:r>
      <w:r>
        <w:rPr>
          <w:rFonts w:hint="eastAsia" w:ascii="仿宋_GB2312" w:hAnsi="仿宋_GB2312" w:eastAsia="仿宋_GB2312" w:cs="仿宋_GB2312"/>
          <w:b w:val="0"/>
          <w:bCs w:val="0"/>
          <w:color w:val="auto"/>
          <w:kern w:val="2"/>
          <w:sz w:val="32"/>
          <w:szCs w:val="32"/>
          <w:highlight w:val="none"/>
          <w:lang w:eastAsia="zh-Hans" w:bidi="ar"/>
        </w:rPr>
        <w:t>、</w:t>
      </w:r>
      <w:r>
        <w:rPr>
          <w:rFonts w:hint="eastAsia" w:ascii="仿宋_GB2312" w:hAnsi="仿宋_GB2312" w:eastAsia="仿宋_GB2312" w:cs="仿宋_GB2312"/>
          <w:b w:val="0"/>
          <w:bCs w:val="0"/>
          <w:color w:val="auto"/>
          <w:kern w:val="2"/>
          <w:sz w:val="32"/>
          <w:szCs w:val="32"/>
          <w:highlight w:val="none"/>
          <w:lang w:val="en-US" w:eastAsia="zh-Hans" w:bidi="ar"/>
        </w:rPr>
        <w:t>与广东结对的兄弟省份区域公用品牌及在粤热销的国际特色农产品</w:t>
      </w:r>
      <w:r>
        <w:rPr>
          <w:rFonts w:hint="eastAsia" w:ascii="仿宋_GB2312" w:hAnsi="仿宋_GB2312" w:eastAsia="仿宋_GB2312" w:cs="仿宋_GB2312"/>
          <w:b w:val="0"/>
          <w:bCs w:val="0"/>
          <w:color w:val="auto"/>
          <w:kern w:val="2"/>
          <w:sz w:val="32"/>
          <w:szCs w:val="32"/>
          <w:highlight w:val="none"/>
          <w:lang w:val="en-US" w:eastAsia="zh-CN" w:bidi="ar"/>
        </w:rPr>
        <w:t>品牌</w:t>
      </w:r>
      <w:r>
        <w:rPr>
          <w:rFonts w:hint="eastAsia" w:ascii="仿宋_GB2312" w:hAnsi="仿宋_GB2312" w:eastAsia="仿宋_GB2312" w:cs="仿宋_GB2312"/>
          <w:b w:val="0"/>
          <w:bCs w:val="0"/>
          <w:color w:val="auto"/>
          <w:kern w:val="2"/>
          <w:sz w:val="32"/>
          <w:szCs w:val="32"/>
          <w:highlight w:val="none"/>
          <w:lang w:val="en-US" w:eastAsia="zh-Hans" w:bidi="ar"/>
        </w:rPr>
        <w:t>。目前广东已入库</w:t>
      </w:r>
      <w:r>
        <w:rPr>
          <w:rFonts w:hint="eastAsia" w:ascii="仿宋_GB2312" w:hAnsi="仿宋_GB2312" w:eastAsia="仿宋_GB2312" w:cs="仿宋_GB2312"/>
          <w:b w:val="0"/>
          <w:bCs w:val="0"/>
          <w:color w:val="auto"/>
          <w:kern w:val="2"/>
          <w:sz w:val="32"/>
          <w:szCs w:val="32"/>
          <w:highlight w:val="none"/>
          <w:lang w:val="en-US" w:eastAsia="zh-CN" w:bidi="ar"/>
        </w:rPr>
        <w:t>的</w:t>
      </w:r>
      <w:r>
        <w:rPr>
          <w:rFonts w:hint="eastAsia" w:ascii="仿宋_GB2312" w:hAnsi="仿宋_GB2312" w:eastAsia="仿宋_GB2312" w:cs="仿宋_GB2312"/>
          <w:b w:val="0"/>
          <w:bCs w:val="0"/>
          <w:color w:val="auto"/>
          <w:kern w:val="2"/>
          <w:sz w:val="32"/>
          <w:szCs w:val="32"/>
          <w:highlight w:val="none"/>
          <w:lang w:val="en-US" w:eastAsia="zh-Hans" w:bidi="ar"/>
        </w:rPr>
        <w:t>区域公用品牌</w:t>
      </w:r>
      <w:r>
        <w:rPr>
          <w:rFonts w:hint="eastAsia" w:ascii="仿宋_GB2312" w:hAnsi="仿宋_GB2312" w:eastAsia="仿宋_GB2312" w:cs="仿宋_GB2312"/>
          <w:b w:val="0"/>
          <w:bCs w:val="0"/>
          <w:color w:val="auto"/>
          <w:kern w:val="2"/>
          <w:sz w:val="32"/>
          <w:szCs w:val="32"/>
          <w:highlight w:val="none"/>
          <w:lang w:val="en-US" w:eastAsia="zh-CN" w:bidi="ar"/>
        </w:rPr>
        <w:t>目录</w:t>
      </w:r>
      <w:r>
        <w:rPr>
          <w:rFonts w:hint="eastAsia" w:ascii="仿宋_GB2312" w:hAnsi="仿宋_GB2312" w:eastAsia="仿宋_GB2312" w:cs="仿宋_GB2312"/>
          <w:b w:val="0"/>
          <w:bCs w:val="0"/>
          <w:color w:val="auto"/>
          <w:kern w:val="2"/>
          <w:sz w:val="32"/>
          <w:szCs w:val="32"/>
          <w:highlight w:val="none"/>
          <w:lang w:val="en-US" w:eastAsia="zh-Hans" w:bidi="ar"/>
        </w:rPr>
        <w:t>可扫码</w:t>
      </w:r>
      <w:r>
        <w:rPr>
          <w:rFonts w:hint="eastAsia" w:ascii="仿宋_GB2312" w:hAnsi="仿宋_GB2312" w:eastAsia="仿宋_GB2312" w:cs="仿宋_GB2312"/>
          <w:b w:val="0"/>
          <w:bCs w:val="0"/>
          <w:color w:val="auto"/>
          <w:kern w:val="2"/>
          <w:sz w:val="32"/>
          <w:szCs w:val="32"/>
          <w:highlight w:val="none"/>
          <w:lang w:val="en-US" w:eastAsia="zh-CN" w:bidi="ar"/>
        </w:rPr>
        <w:t>查询</w:t>
      </w:r>
      <w:r>
        <w:rPr>
          <w:rFonts w:hint="eastAsia" w:ascii="仿宋_GB2312" w:hAnsi="仿宋_GB2312" w:eastAsia="仿宋_GB2312" w:cs="仿宋_GB2312"/>
          <w:b w:val="0"/>
          <w:bCs w:val="0"/>
          <w:color w:val="auto"/>
          <w:kern w:val="2"/>
          <w:sz w:val="32"/>
          <w:szCs w:val="32"/>
          <w:highlight w:val="none"/>
          <w:lang w:eastAsia="zh-Hans" w:bidi="ar"/>
        </w:rPr>
        <w:t>。</w:t>
      </w:r>
    </w:p>
    <w:p>
      <w:pPr>
        <w:rPr>
          <w:rFonts w:hint="default"/>
          <w:lang w:eastAsia="zh-Hans"/>
        </w:rPr>
      </w:pPr>
    </w:p>
    <w:p>
      <w:pPr>
        <w:pStyle w:val="7"/>
        <w:keepNext/>
        <w:keepLines/>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lang w:eastAsia="zh-Hans"/>
        </w:rPr>
      </w:pPr>
      <w:r>
        <w:rPr>
          <w:rFonts w:hint="default"/>
          <w:lang w:eastAsia="zh-Hans"/>
        </w:rPr>
        <w:drawing>
          <wp:inline distT="0" distB="0" distL="114300" distR="114300">
            <wp:extent cx="1938655" cy="1938655"/>
            <wp:effectExtent l="0" t="0" r="17145" b="17145"/>
            <wp:docPr id="4" name="图片 4" descr="附件2：广东已入库区域公用品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附件2：广东已入库区域公用品牌"/>
                    <pic:cNvPicPr>
                      <a:picLocks noChangeAspect="1"/>
                    </pic:cNvPicPr>
                  </pic:nvPicPr>
                  <pic:blipFill>
                    <a:blip r:embed="rId7"/>
                    <a:stretch>
                      <a:fillRect/>
                    </a:stretch>
                  </pic:blipFill>
                  <pic:spPr>
                    <a:xfrm>
                      <a:off x="0" y="0"/>
                      <a:ext cx="1938655" cy="1938655"/>
                    </a:xfrm>
                    <a:prstGeom prst="rect">
                      <a:avLst/>
                    </a:prstGeom>
                  </pic:spPr>
                </pic:pic>
              </a:graphicData>
            </a:graphic>
          </wp:inline>
        </w:drawing>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0000" w:usb1="00000000" w:usb2="00000000" w:usb3="00000000" w:csb0="00000000"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华文仿宋">
    <w:altName w:val="方正仿宋_GBK"/>
    <w:panose1 w:val="02010600040101010101"/>
    <w:charset w:val="86"/>
    <w:family w:val="auto"/>
    <w:pitch w:val="default"/>
    <w:sig w:usb0="00000000" w:usb1="00000000" w:usb2="00000000" w:usb3="00000000" w:csb0="0004009F" w:csb1="DFD70000"/>
  </w:font>
  <w:font w:name="方正仿宋_GBK">
    <w:panose1 w:val="02000000000000000000"/>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altName w:val="汉仪书宋二KW"/>
    <w:panose1 w:val="03000509000000000000"/>
    <w:charset w:val="86"/>
    <w:family w:val="auto"/>
    <w:pitch w:val="default"/>
    <w:sig w:usb0="00000000" w:usb1="00000000" w:usb2="00000000" w:usb3="00000000" w:csb0="0004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DD6486"/>
    <w:multiLevelType w:val="singleLevel"/>
    <w:tmpl w:val="FEDD6486"/>
    <w:lvl w:ilvl="0" w:tentative="0">
      <w:start w:val="2"/>
      <w:numFmt w:val="chineseCounting"/>
      <w:suff w:val="nothing"/>
      <w:lvlText w:val="（%1）"/>
      <w:lvlJc w:val="left"/>
      <w:rPr>
        <w:rFonts w:hint="eastAsia"/>
      </w:rPr>
    </w:lvl>
  </w:abstractNum>
  <w:abstractNum w:abstractNumId="1">
    <w:nsid w:val="03789034"/>
    <w:multiLevelType w:val="singleLevel"/>
    <w:tmpl w:val="03789034"/>
    <w:lvl w:ilvl="0" w:tentative="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7"/>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ODQwNThiYTg4YTBlNDhkZDRmNGNiNWM5NWE1YzAifQ=="/>
  </w:docVars>
  <w:rsids>
    <w:rsidRoot w:val="5FDF87E3"/>
    <w:rsid w:val="001F3F02"/>
    <w:rsid w:val="003D21B2"/>
    <w:rsid w:val="00464F1E"/>
    <w:rsid w:val="00E60A9C"/>
    <w:rsid w:val="01292176"/>
    <w:rsid w:val="01437BB1"/>
    <w:rsid w:val="01657C13"/>
    <w:rsid w:val="0188142D"/>
    <w:rsid w:val="01F30543"/>
    <w:rsid w:val="020D71EE"/>
    <w:rsid w:val="02561D3C"/>
    <w:rsid w:val="02E86BBB"/>
    <w:rsid w:val="03131083"/>
    <w:rsid w:val="039E11BA"/>
    <w:rsid w:val="03E417B0"/>
    <w:rsid w:val="040000C7"/>
    <w:rsid w:val="045B7585"/>
    <w:rsid w:val="04781A0B"/>
    <w:rsid w:val="047C5EBA"/>
    <w:rsid w:val="048245A6"/>
    <w:rsid w:val="04F865E3"/>
    <w:rsid w:val="0515313E"/>
    <w:rsid w:val="05704031"/>
    <w:rsid w:val="05B66C8F"/>
    <w:rsid w:val="06581AF4"/>
    <w:rsid w:val="06926B88"/>
    <w:rsid w:val="06953353"/>
    <w:rsid w:val="06D849E3"/>
    <w:rsid w:val="08470072"/>
    <w:rsid w:val="09253B1F"/>
    <w:rsid w:val="09B04D24"/>
    <w:rsid w:val="09FA7F11"/>
    <w:rsid w:val="0B4C26FB"/>
    <w:rsid w:val="0BF91683"/>
    <w:rsid w:val="0C537A13"/>
    <w:rsid w:val="0CA44171"/>
    <w:rsid w:val="0D3112F1"/>
    <w:rsid w:val="0E172295"/>
    <w:rsid w:val="0E26697C"/>
    <w:rsid w:val="0E291ADE"/>
    <w:rsid w:val="0EB3571B"/>
    <w:rsid w:val="0F582BBA"/>
    <w:rsid w:val="0F5D63CD"/>
    <w:rsid w:val="0FC63F72"/>
    <w:rsid w:val="11136D7E"/>
    <w:rsid w:val="111B02EE"/>
    <w:rsid w:val="113F4189"/>
    <w:rsid w:val="11EB03F2"/>
    <w:rsid w:val="12A12A75"/>
    <w:rsid w:val="12B96010"/>
    <w:rsid w:val="137E1840"/>
    <w:rsid w:val="138A18BD"/>
    <w:rsid w:val="13B350C8"/>
    <w:rsid w:val="13CA35C4"/>
    <w:rsid w:val="14DB04C0"/>
    <w:rsid w:val="14EF7090"/>
    <w:rsid w:val="15AD7A74"/>
    <w:rsid w:val="15F3048C"/>
    <w:rsid w:val="16037432"/>
    <w:rsid w:val="16573B76"/>
    <w:rsid w:val="1675224E"/>
    <w:rsid w:val="167D7355"/>
    <w:rsid w:val="16A410D7"/>
    <w:rsid w:val="16BF3D8A"/>
    <w:rsid w:val="177469AA"/>
    <w:rsid w:val="177B3894"/>
    <w:rsid w:val="177E3384"/>
    <w:rsid w:val="17D66D1D"/>
    <w:rsid w:val="18A564AE"/>
    <w:rsid w:val="19D77B7B"/>
    <w:rsid w:val="19F811CC"/>
    <w:rsid w:val="1A01122D"/>
    <w:rsid w:val="1A30634C"/>
    <w:rsid w:val="1A860666"/>
    <w:rsid w:val="1B901E90"/>
    <w:rsid w:val="1C340123"/>
    <w:rsid w:val="1C6568C1"/>
    <w:rsid w:val="1C6E1C1A"/>
    <w:rsid w:val="1C802FC5"/>
    <w:rsid w:val="1CA65B02"/>
    <w:rsid w:val="1CD07A0D"/>
    <w:rsid w:val="1D344C11"/>
    <w:rsid w:val="1D561A2F"/>
    <w:rsid w:val="1D5A4F2B"/>
    <w:rsid w:val="1D946517"/>
    <w:rsid w:val="1D992CC6"/>
    <w:rsid w:val="1EA77665"/>
    <w:rsid w:val="1F7D13AC"/>
    <w:rsid w:val="1FDC4095"/>
    <w:rsid w:val="1FDD264F"/>
    <w:rsid w:val="202A105A"/>
    <w:rsid w:val="204F1D62"/>
    <w:rsid w:val="205B3F14"/>
    <w:rsid w:val="20D20C65"/>
    <w:rsid w:val="21812CEB"/>
    <w:rsid w:val="21D26F0C"/>
    <w:rsid w:val="2217417A"/>
    <w:rsid w:val="22493BF5"/>
    <w:rsid w:val="23396B62"/>
    <w:rsid w:val="24853FA4"/>
    <w:rsid w:val="24A11AC8"/>
    <w:rsid w:val="254E4396"/>
    <w:rsid w:val="25A0096A"/>
    <w:rsid w:val="25FE13F9"/>
    <w:rsid w:val="26031625"/>
    <w:rsid w:val="26691318"/>
    <w:rsid w:val="26CC3A78"/>
    <w:rsid w:val="26E85371"/>
    <w:rsid w:val="271F69BF"/>
    <w:rsid w:val="2802590C"/>
    <w:rsid w:val="281C69CE"/>
    <w:rsid w:val="285C14C0"/>
    <w:rsid w:val="2A6B6DA7"/>
    <w:rsid w:val="2A7B67DC"/>
    <w:rsid w:val="2AC07F48"/>
    <w:rsid w:val="2AF47578"/>
    <w:rsid w:val="2B762899"/>
    <w:rsid w:val="2BE90C93"/>
    <w:rsid w:val="2C16489A"/>
    <w:rsid w:val="2C4E3313"/>
    <w:rsid w:val="2CE79BEE"/>
    <w:rsid w:val="2CFA40B7"/>
    <w:rsid w:val="2D5664DE"/>
    <w:rsid w:val="2D5A7DE5"/>
    <w:rsid w:val="2DC93DA8"/>
    <w:rsid w:val="2DDD36AC"/>
    <w:rsid w:val="2DFD2DFD"/>
    <w:rsid w:val="2E220AB6"/>
    <w:rsid w:val="2E556795"/>
    <w:rsid w:val="2E8D3859"/>
    <w:rsid w:val="2EA209AC"/>
    <w:rsid w:val="2EB50D36"/>
    <w:rsid w:val="2EB52E53"/>
    <w:rsid w:val="2F0401BB"/>
    <w:rsid w:val="2F18046B"/>
    <w:rsid w:val="2F81180C"/>
    <w:rsid w:val="307422BC"/>
    <w:rsid w:val="30C16364"/>
    <w:rsid w:val="31536770"/>
    <w:rsid w:val="31AA504A"/>
    <w:rsid w:val="31C95F86"/>
    <w:rsid w:val="3240775C"/>
    <w:rsid w:val="32922E8A"/>
    <w:rsid w:val="32D3237F"/>
    <w:rsid w:val="32E17D26"/>
    <w:rsid w:val="332F6607"/>
    <w:rsid w:val="33450194"/>
    <w:rsid w:val="335A4EF8"/>
    <w:rsid w:val="337D58F4"/>
    <w:rsid w:val="349A4BB6"/>
    <w:rsid w:val="35EB3E83"/>
    <w:rsid w:val="35FF98EA"/>
    <w:rsid w:val="36835E6A"/>
    <w:rsid w:val="369462C9"/>
    <w:rsid w:val="36C12CC7"/>
    <w:rsid w:val="3705645B"/>
    <w:rsid w:val="372907BF"/>
    <w:rsid w:val="379A16BD"/>
    <w:rsid w:val="37D526F5"/>
    <w:rsid w:val="380D1B9E"/>
    <w:rsid w:val="381F2460"/>
    <w:rsid w:val="38486C0E"/>
    <w:rsid w:val="387741B3"/>
    <w:rsid w:val="38A81BB8"/>
    <w:rsid w:val="3941474C"/>
    <w:rsid w:val="39975F52"/>
    <w:rsid w:val="399F120C"/>
    <w:rsid w:val="3A282FB0"/>
    <w:rsid w:val="3A3A405B"/>
    <w:rsid w:val="3A8D375B"/>
    <w:rsid w:val="3AA36F8E"/>
    <w:rsid w:val="3AC261BE"/>
    <w:rsid w:val="3ADE3CC2"/>
    <w:rsid w:val="3B0138C3"/>
    <w:rsid w:val="3B334302"/>
    <w:rsid w:val="3B3940A8"/>
    <w:rsid w:val="3B9F3746"/>
    <w:rsid w:val="3BE92E95"/>
    <w:rsid w:val="3BF21490"/>
    <w:rsid w:val="3C142E41"/>
    <w:rsid w:val="3C850690"/>
    <w:rsid w:val="3CAA2EC4"/>
    <w:rsid w:val="3CC40D41"/>
    <w:rsid w:val="3D4E4942"/>
    <w:rsid w:val="3DD66715"/>
    <w:rsid w:val="3DE50E94"/>
    <w:rsid w:val="3E722DA9"/>
    <w:rsid w:val="3E762CD2"/>
    <w:rsid w:val="3EA34AFB"/>
    <w:rsid w:val="3EAA48DB"/>
    <w:rsid w:val="3EDB7BD6"/>
    <w:rsid w:val="3F3B3B76"/>
    <w:rsid w:val="3F7E7128"/>
    <w:rsid w:val="3F80563C"/>
    <w:rsid w:val="3FA806EF"/>
    <w:rsid w:val="3FF97AED"/>
    <w:rsid w:val="40392525"/>
    <w:rsid w:val="404413CB"/>
    <w:rsid w:val="40477DB3"/>
    <w:rsid w:val="40D93256"/>
    <w:rsid w:val="40E439A9"/>
    <w:rsid w:val="411269C4"/>
    <w:rsid w:val="413D177F"/>
    <w:rsid w:val="414F176A"/>
    <w:rsid w:val="415D6AF5"/>
    <w:rsid w:val="41AC44C7"/>
    <w:rsid w:val="41BD2870"/>
    <w:rsid w:val="42067111"/>
    <w:rsid w:val="423B788C"/>
    <w:rsid w:val="42694033"/>
    <w:rsid w:val="42D66DE7"/>
    <w:rsid w:val="42D817E5"/>
    <w:rsid w:val="43884ABF"/>
    <w:rsid w:val="45553171"/>
    <w:rsid w:val="4580795C"/>
    <w:rsid w:val="45A52FDA"/>
    <w:rsid w:val="4610636E"/>
    <w:rsid w:val="46441477"/>
    <w:rsid w:val="46AB7443"/>
    <w:rsid w:val="47574BFC"/>
    <w:rsid w:val="479F062A"/>
    <w:rsid w:val="47C5128A"/>
    <w:rsid w:val="4835494A"/>
    <w:rsid w:val="488C6E00"/>
    <w:rsid w:val="48AD1457"/>
    <w:rsid w:val="48D739D4"/>
    <w:rsid w:val="48DA7B6B"/>
    <w:rsid w:val="48F9600A"/>
    <w:rsid w:val="48FF75D2"/>
    <w:rsid w:val="492340F4"/>
    <w:rsid w:val="4A11565A"/>
    <w:rsid w:val="4A7E7653"/>
    <w:rsid w:val="4AEB18E5"/>
    <w:rsid w:val="4B313C8F"/>
    <w:rsid w:val="4C240C74"/>
    <w:rsid w:val="4C3C1ED3"/>
    <w:rsid w:val="4CF84A64"/>
    <w:rsid w:val="4D5679DC"/>
    <w:rsid w:val="4E105DDD"/>
    <w:rsid w:val="4E347D1E"/>
    <w:rsid w:val="4E617E08"/>
    <w:rsid w:val="4F466922"/>
    <w:rsid w:val="4FA322C1"/>
    <w:rsid w:val="50047B66"/>
    <w:rsid w:val="50215B28"/>
    <w:rsid w:val="50CA15CF"/>
    <w:rsid w:val="512428E0"/>
    <w:rsid w:val="518965D2"/>
    <w:rsid w:val="51E90E1F"/>
    <w:rsid w:val="526A6404"/>
    <w:rsid w:val="53023A5C"/>
    <w:rsid w:val="534C3F7E"/>
    <w:rsid w:val="54A6749B"/>
    <w:rsid w:val="55670D7B"/>
    <w:rsid w:val="55783A07"/>
    <w:rsid w:val="559519EA"/>
    <w:rsid w:val="55CB3ECF"/>
    <w:rsid w:val="56494582"/>
    <w:rsid w:val="56641F18"/>
    <w:rsid w:val="568C3C69"/>
    <w:rsid w:val="56933A4F"/>
    <w:rsid w:val="56BB32BD"/>
    <w:rsid w:val="56EE0C86"/>
    <w:rsid w:val="57C41B80"/>
    <w:rsid w:val="580B5808"/>
    <w:rsid w:val="58845D45"/>
    <w:rsid w:val="58CB74D0"/>
    <w:rsid w:val="58EA625C"/>
    <w:rsid w:val="59052468"/>
    <w:rsid w:val="59411108"/>
    <w:rsid w:val="595D6E63"/>
    <w:rsid w:val="59605E6B"/>
    <w:rsid w:val="596D61F5"/>
    <w:rsid w:val="59AD307A"/>
    <w:rsid w:val="59FB9B2F"/>
    <w:rsid w:val="5A303483"/>
    <w:rsid w:val="5A525C30"/>
    <w:rsid w:val="5AB43740"/>
    <w:rsid w:val="5AE56939"/>
    <w:rsid w:val="5AF5E137"/>
    <w:rsid w:val="5B1C4722"/>
    <w:rsid w:val="5B307239"/>
    <w:rsid w:val="5BBB206A"/>
    <w:rsid w:val="5BDD7BF2"/>
    <w:rsid w:val="5C6F0015"/>
    <w:rsid w:val="5CFB5EAA"/>
    <w:rsid w:val="5D2418A5"/>
    <w:rsid w:val="5D443390"/>
    <w:rsid w:val="5D963282"/>
    <w:rsid w:val="5DAB44E5"/>
    <w:rsid w:val="5DB46785"/>
    <w:rsid w:val="5E6C081F"/>
    <w:rsid w:val="5EBF5026"/>
    <w:rsid w:val="5F125E59"/>
    <w:rsid w:val="5F395936"/>
    <w:rsid w:val="5F6379E4"/>
    <w:rsid w:val="5F6E32AA"/>
    <w:rsid w:val="5F900288"/>
    <w:rsid w:val="5F9EE41C"/>
    <w:rsid w:val="5FDF87E3"/>
    <w:rsid w:val="604E1EB2"/>
    <w:rsid w:val="6054124D"/>
    <w:rsid w:val="60914068"/>
    <w:rsid w:val="60936B26"/>
    <w:rsid w:val="609B43A2"/>
    <w:rsid w:val="60D01E8A"/>
    <w:rsid w:val="61371BA7"/>
    <w:rsid w:val="62647C68"/>
    <w:rsid w:val="627666FF"/>
    <w:rsid w:val="629372B1"/>
    <w:rsid w:val="62E861DD"/>
    <w:rsid w:val="639267DF"/>
    <w:rsid w:val="63F661D9"/>
    <w:rsid w:val="63FE1263"/>
    <w:rsid w:val="646B5621"/>
    <w:rsid w:val="64A17A70"/>
    <w:rsid w:val="64D26441"/>
    <w:rsid w:val="6502427A"/>
    <w:rsid w:val="652C12F7"/>
    <w:rsid w:val="65523AE3"/>
    <w:rsid w:val="65C415AC"/>
    <w:rsid w:val="65D86737"/>
    <w:rsid w:val="65E46075"/>
    <w:rsid w:val="65EF0333"/>
    <w:rsid w:val="66B467F4"/>
    <w:rsid w:val="672524A2"/>
    <w:rsid w:val="68127CF2"/>
    <w:rsid w:val="68656D5F"/>
    <w:rsid w:val="68901D20"/>
    <w:rsid w:val="68B3488C"/>
    <w:rsid w:val="68ED1A7D"/>
    <w:rsid w:val="69453683"/>
    <w:rsid w:val="69687101"/>
    <w:rsid w:val="69AD7F6F"/>
    <w:rsid w:val="6A984024"/>
    <w:rsid w:val="6B0C6352"/>
    <w:rsid w:val="6B5B0B88"/>
    <w:rsid w:val="6B6A199D"/>
    <w:rsid w:val="6B7E4876"/>
    <w:rsid w:val="6BBF5A96"/>
    <w:rsid w:val="6BF5546E"/>
    <w:rsid w:val="6C0B610A"/>
    <w:rsid w:val="6C650FEF"/>
    <w:rsid w:val="6D6F32F6"/>
    <w:rsid w:val="6DBA2057"/>
    <w:rsid w:val="6DF059FA"/>
    <w:rsid w:val="6E1105B3"/>
    <w:rsid w:val="6E146DCC"/>
    <w:rsid w:val="6E313E22"/>
    <w:rsid w:val="6E7A7F52"/>
    <w:rsid w:val="6F35120C"/>
    <w:rsid w:val="6F80296B"/>
    <w:rsid w:val="6F8641CB"/>
    <w:rsid w:val="6F937990"/>
    <w:rsid w:val="6FDC1B6B"/>
    <w:rsid w:val="6FDD0606"/>
    <w:rsid w:val="709F19E0"/>
    <w:rsid w:val="70B51498"/>
    <w:rsid w:val="70DC62C7"/>
    <w:rsid w:val="70FA6935"/>
    <w:rsid w:val="71653321"/>
    <w:rsid w:val="71E5570F"/>
    <w:rsid w:val="72686882"/>
    <w:rsid w:val="72907369"/>
    <w:rsid w:val="72C214EC"/>
    <w:rsid w:val="73041B05"/>
    <w:rsid w:val="731A6751"/>
    <w:rsid w:val="73B30B76"/>
    <w:rsid w:val="73E6109E"/>
    <w:rsid w:val="744A2D86"/>
    <w:rsid w:val="74F92F05"/>
    <w:rsid w:val="75A849CA"/>
    <w:rsid w:val="75E93DB2"/>
    <w:rsid w:val="764A0732"/>
    <w:rsid w:val="764C537C"/>
    <w:rsid w:val="764E2921"/>
    <w:rsid w:val="76A21419"/>
    <w:rsid w:val="771067F4"/>
    <w:rsid w:val="77391F60"/>
    <w:rsid w:val="77CAD357"/>
    <w:rsid w:val="77E61899"/>
    <w:rsid w:val="77F74C26"/>
    <w:rsid w:val="78915648"/>
    <w:rsid w:val="78A1204D"/>
    <w:rsid w:val="78D92664"/>
    <w:rsid w:val="793F73F3"/>
    <w:rsid w:val="79C23CB0"/>
    <w:rsid w:val="79ED4542"/>
    <w:rsid w:val="7A1228C3"/>
    <w:rsid w:val="7A22635E"/>
    <w:rsid w:val="7A236789"/>
    <w:rsid w:val="7A4B40F7"/>
    <w:rsid w:val="7ACD6C80"/>
    <w:rsid w:val="7B2F7570"/>
    <w:rsid w:val="7B821761"/>
    <w:rsid w:val="7BCE4A24"/>
    <w:rsid w:val="7BFB94D6"/>
    <w:rsid w:val="7C5F2A73"/>
    <w:rsid w:val="7C97431D"/>
    <w:rsid w:val="7CB941AA"/>
    <w:rsid w:val="7D1C74A2"/>
    <w:rsid w:val="7D5A5CDA"/>
    <w:rsid w:val="7D6C02BB"/>
    <w:rsid w:val="7DDF5280"/>
    <w:rsid w:val="7DDF9605"/>
    <w:rsid w:val="7DF6138D"/>
    <w:rsid w:val="7DFAA49A"/>
    <w:rsid w:val="7E4C3338"/>
    <w:rsid w:val="7E9C69D5"/>
    <w:rsid w:val="7EB212E0"/>
    <w:rsid w:val="7EE65776"/>
    <w:rsid w:val="7F571E2A"/>
    <w:rsid w:val="7F594F87"/>
    <w:rsid w:val="7F5E3F30"/>
    <w:rsid w:val="7F7F2ED4"/>
    <w:rsid w:val="7F817525"/>
    <w:rsid w:val="7F9834A3"/>
    <w:rsid w:val="7F9D7E5D"/>
    <w:rsid w:val="7FDB1B28"/>
    <w:rsid w:val="7FDE11DA"/>
    <w:rsid w:val="7FDF4886"/>
    <w:rsid w:val="7FF77E75"/>
    <w:rsid w:val="AD39BFE6"/>
    <w:rsid w:val="ADCF5847"/>
    <w:rsid w:val="AFFF19DB"/>
    <w:rsid w:val="BFFE73E1"/>
    <w:rsid w:val="DDEEC1D6"/>
    <w:rsid w:val="DEFB5EEB"/>
    <w:rsid w:val="DFBBDD1E"/>
    <w:rsid w:val="F25D1E2E"/>
    <w:rsid w:val="F6FF4773"/>
    <w:rsid w:val="F726366B"/>
    <w:rsid w:val="F9EF6623"/>
    <w:rsid w:val="FB67FA03"/>
    <w:rsid w:val="FBEEDCD0"/>
    <w:rsid w:val="FCFED5FC"/>
    <w:rsid w:val="FD7D0F9F"/>
    <w:rsid w:val="FF775C80"/>
    <w:rsid w:val="FF7A7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Lines="0" w:beforeAutospacing="0" w:afterLines="0" w:afterAutospacing="0" w:line="560" w:lineRule="exact"/>
      <w:ind w:firstLine="803" w:firstLineChars="200"/>
      <w:outlineLvl w:val="0"/>
    </w:pPr>
    <w:rPr>
      <w:rFonts w:eastAsia="黑体" w:asciiTheme="minorAscii" w:hAnsiTheme="minorAscii"/>
      <w:kern w:val="44"/>
      <w:sz w:val="32"/>
      <w:szCs w:val="22"/>
    </w:rPr>
  </w:style>
  <w:style w:type="paragraph" w:styleId="5">
    <w:name w:val="heading 2"/>
    <w:basedOn w:val="1"/>
    <w:next w:val="6"/>
    <w:unhideWhenUsed/>
    <w:qFormat/>
    <w:uiPriority w:val="0"/>
    <w:pPr>
      <w:snapToGrid w:val="0"/>
      <w:spacing w:beforeAutospacing="0" w:afterAutospacing="0" w:line="560" w:lineRule="exact"/>
      <w:ind w:left="0" w:leftChars="0" w:firstLine="0" w:firstLineChars="0"/>
      <w:jc w:val="left"/>
      <w:outlineLvl w:val="1"/>
    </w:pPr>
    <w:rPr>
      <w:rFonts w:hint="eastAsia" w:ascii="宋体" w:hAnsi="宋体" w:eastAsia="黑体" w:cs="宋体"/>
      <w:b/>
      <w:bCs/>
      <w:sz w:val="32"/>
      <w:szCs w:val="36"/>
      <w:lang w:val="zh-CN" w:bidi="ar"/>
    </w:rPr>
  </w:style>
  <w:style w:type="paragraph" w:styleId="7">
    <w:name w:val="heading 3"/>
    <w:basedOn w:val="1"/>
    <w:next w:val="1"/>
    <w:unhideWhenUsed/>
    <w:qFormat/>
    <w:uiPriority w:val="0"/>
    <w:pPr>
      <w:keepNext/>
      <w:keepLines/>
      <w:spacing w:line="240" w:lineRule="auto"/>
      <w:ind w:right="0" w:rightChars="0" w:firstLine="420" w:firstLineChars="200"/>
      <w:outlineLvl w:val="2"/>
    </w:pPr>
    <w:rPr>
      <w:rFonts w:ascii="Calibri" w:hAnsi="Calibri" w:eastAsia="楷体" w:cs="Times New Roman"/>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BodyText1I2"/>
    <w:basedOn w:val="3"/>
    <w:next w:val="1"/>
    <w:qFormat/>
    <w:uiPriority w:val="0"/>
    <w:pPr>
      <w:spacing w:after="120"/>
      <w:ind w:left="200" w:leftChars="200" w:firstLine="200" w:firstLineChars="200"/>
      <w:jc w:val="both"/>
      <w:textAlignment w:val="baseline"/>
    </w:pPr>
    <w:rPr>
      <w:rFonts w:ascii="Times New Roman" w:hAnsi="Times New Roman" w:eastAsia="宋体" w:cs="Times New Roman"/>
      <w:kern w:val="2"/>
      <w:sz w:val="32"/>
      <w:szCs w:val="32"/>
      <w:lang w:val="en-US" w:eastAsia="zh-CN" w:bidi="ar-SA"/>
    </w:rPr>
  </w:style>
  <w:style w:type="paragraph" w:customStyle="1" w:styleId="3">
    <w:name w:val="BodyTextIndent"/>
    <w:basedOn w:val="1"/>
    <w:qFormat/>
    <w:uiPriority w:val="0"/>
    <w:pPr>
      <w:spacing w:after="120"/>
      <w:ind w:left="200" w:leftChars="200"/>
      <w:jc w:val="both"/>
      <w:textAlignment w:val="baseline"/>
    </w:pPr>
    <w:rPr>
      <w:rFonts w:ascii="Times New Roman" w:hAnsi="Times New Roman" w:eastAsia="宋体" w:cs="Times New Roman"/>
      <w:kern w:val="2"/>
      <w:sz w:val="32"/>
      <w:szCs w:val="32"/>
      <w:lang w:val="en-US" w:eastAsia="zh-CN" w:bidi="ar-SA"/>
    </w:rPr>
  </w:style>
  <w:style w:type="paragraph" w:styleId="6">
    <w:name w:val="Normal Indent"/>
    <w:basedOn w:val="1"/>
    <w:qFormat/>
    <w:uiPriority w:val="0"/>
    <w:pPr>
      <w:ind w:firstLine="420" w:firstLine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Emphasis"/>
    <w:basedOn w:val="13"/>
    <w:qFormat/>
    <w:uiPriority w:val="0"/>
    <w:rPr>
      <w:i/>
    </w:rPr>
  </w:style>
  <w:style w:type="character" w:styleId="16">
    <w:name w:val="Hyperlink"/>
    <w:basedOn w:val="13"/>
    <w:qFormat/>
    <w:uiPriority w:val="0"/>
    <w:rPr>
      <w:color w:val="0000FF"/>
      <w:u w:val="single"/>
    </w:rPr>
  </w:style>
  <w:style w:type="paragraph" w:customStyle="1" w:styleId="17">
    <w:name w:val="Heading3"/>
    <w:basedOn w:val="1"/>
    <w:next w:val="1"/>
    <w:qFormat/>
    <w:uiPriority w:val="0"/>
    <w:pPr>
      <w:keepNext/>
      <w:keepLines/>
      <w:spacing w:before="260" w:beforeLines="0" w:after="260" w:afterLines="0" w:line="416" w:lineRule="auto"/>
    </w:pPr>
    <w:rPr>
      <w:rFonts w:ascii="Times New Roman" w:hAnsi="Times New Roman" w:eastAsia="宋体" w:cs="仿宋"/>
      <w:b/>
      <w:bCs/>
      <w:sz w:val="32"/>
      <w:szCs w:val="32"/>
    </w:rPr>
  </w:style>
  <w:style w:type="paragraph" w:customStyle="1" w:styleId="18">
    <w:name w:val="_Style 3"/>
    <w:basedOn w:val="1"/>
    <w:qFormat/>
    <w:uiPriority w:val="0"/>
    <w:pPr>
      <w:ind w:firstLine="420" w:firstLineChars="200"/>
    </w:pPr>
    <w:rPr>
      <w:sz w:val="20"/>
    </w:rPr>
  </w:style>
  <w:style w:type="paragraph" w:customStyle="1" w:styleId="19">
    <w:name w:val="List Paragraph"/>
    <w:basedOn w:val="1"/>
    <w:qFormat/>
    <w:uiPriority w:val="34"/>
    <w:pPr>
      <w:ind w:firstLine="420" w:firstLineChars="200"/>
    </w:pPr>
  </w:style>
  <w:style w:type="paragraph" w:customStyle="1" w:styleId="20">
    <w:name w:val="WPSOffice手动目录 1"/>
    <w:qFormat/>
    <w:uiPriority w:val="0"/>
    <w:pPr>
      <w:ind w:leftChars="0"/>
    </w:pPr>
    <w:rPr>
      <w:rFonts w:ascii="Times New Roman" w:hAnsi="Times New Roman" w:eastAsia="宋体" w:cs="Times New Roman"/>
      <w:sz w:val="20"/>
      <w:szCs w:val="20"/>
    </w:rPr>
  </w:style>
  <w:style w:type="paragraph" w:customStyle="1" w:styleId="21">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3931</Words>
  <Characters>4078</Characters>
  <Lines>0</Lines>
  <Paragraphs>0</Paragraphs>
  <TotalTime>12</TotalTime>
  <ScaleCrop>false</ScaleCrop>
  <LinksUpToDate>false</LinksUpToDate>
  <CharactersWithSpaces>4081</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2023-08-05T23:20:00Z</dcterms:created>
  <dc:creator>MIKI</dc:creator>
  <cp:lastModifiedBy>MIKI</cp:lastModifiedBy>
  <cp:lastPrinted>2023-08-12T18:45:00Z</cp:lastPrinted>
  <dcterms:modified xsi:type="dcterms:W3CDTF">2023-08-12T21:06:10Z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0E3C88A29DC66CCA9C69D764170F38BD_43</vt:lpwstr>
  </property>
</Properties>
</file>