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iCs w:val="0"/>
          <w:caps w:val="0"/>
          <w:color w:val="auto"/>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200"/>
        </w:tabs>
        <w:kinsoku/>
        <w:wordWrap/>
        <w:overflowPunct/>
        <w:topLinePunct w:val="0"/>
        <w:autoSpaceDE/>
        <w:autoSpaceDN/>
        <w:bidi w:val="0"/>
        <w:adjustRightInd/>
        <w:snapToGrid/>
        <w:spacing w:before="0" w:beforeAutospacing="0" w:after="0" w:afterAutospacing="0" w:line="560" w:lineRule="exact"/>
        <w:ind w:left="-199" w:leftChars="-95" w:right="-92" w:rightChars="-44" w:firstLine="0" w:firstLine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关于征求《关于修改开平市医疗救助办法个别条款的通知（征求意见稿）》意见的情况说明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iCs w:val="0"/>
          <w:caps w:val="0"/>
          <w:color w:val="auto"/>
          <w:spacing w:val="0"/>
          <w:sz w:val="32"/>
          <w:szCs w:val="32"/>
          <w:shd w:val="clear" w:fill="FFFFFF"/>
          <w:lang w:val="en-US" w:eastAsia="zh-CN"/>
        </w:rPr>
      </w:pPr>
    </w:p>
    <w:tbl>
      <w:tblPr>
        <w:tblStyle w:val="4"/>
        <w:tblW w:w="4998"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1"/>
        <w:gridCol w:w="2084"/>
        <w:gridCol w:w="758"/>
        <w:gridCol w:w="52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64"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color w:val="424242"/>
              </w:rPr>
              <w:t>序号</w:t>
            </w:r>
          </w:p>
        </w:tc>
        <w:tc>
          <w:tcPr>
            <w:tcW w:w="1224"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color w:val="424242"/>
              </w:rPr>
              <w:t>意见建议</w:t>
            </w:r>
          </w:p>
        </w:tc>
        <w:tc>
          <w:tcPr>
            <w:tcW w:w="44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Style w:val="6"/>
                <w:rFonts w:hint="default" w:eastAsiaTheme="minorEastAsia"/>
                <w:color w:val="424242"/>
                <w:lang w:val="en-US" w:eastAsia="zh-CN"/>
              </w:rPr>
            </w:pPr>
            <w:r>
              <w:rPr>
                <w:rStyle w:val="6"/>
                <w:rFonts w:hint="eastAsia"/>
                <w:color w:val="424242"/>
                <w:lang w:val="en-US" w:eastAsia="zh-CN"/>
              </w:rPr>
              <w:t>采纳情况</w:t>
            </w:r>
          </w:p>
        </w:tc>
        <w:tc>
          <w:tcPr>
            <w:tcW w:w="306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rFonts w:hint="eastAsia"/>
                <w:color w:val="424242"/>
              </w:rPr>
              <w:t>理由</w:t>
            </w:r>
            <w:r>
              <w:rPr>
                <w:rStyle w:val="6"/>
                <w:rFonts w:hint="eastAsia"/>
                <w:color w:val="424242"/>
                <w:lang w:val="en-US" w:eastAsia="zh-CN"/>
              </w:rPr>
              <w:t>或</w:t>
            </w:r>
            <w:r>
              <w:rPr>
                <w:rStyle w:val="6"/>
                <w:color w:val="424242"/>
              </w:rPr>
              <w:t>处理情况</w:t>
            </w:r>
            <w:bookmarkStart w:id="0" w:name="_GoBack"/>
            <w:bookmarkEnd w:id="0"/>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264"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宋体" w:hAnsi="宋体" w:eastAsia="宋体" w:cs="宋体"/>
                <w:color w:val="424242"/>
              </w:rPr>
            </w:pPr>
            <w:r>
              <w:rPr>
                <w:rFonts w:hint="eastAsia" w:ascii="宋体" w:hAnsi="宋体" w:eastAsia="宋体" w:cs="宋体"/>
                <w:color w:val="424242"/>
              </w:rPr>
              <w:t>1</w:t>
            </w:r>
          </w:p>
        </w:tc>
        <w:tc>
          <w:tcPr>
            <w:tcW w:w="1224"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市民F小姐</w:t>
            </w:r>
            <w:r>
              <w:rPr>
                <w:rFonts w:hint="eastAsia" w:ascii="宋体" w:hAnsi="宋体" w:eastAsia="宋体" w:cs="宋体"/>
                <w:color w:val="auto"/>
              </w:rPr>
              <w:t>提出</w:t>
            </w:r>
            <w:r>
              <w:rPr>
                <w:rFonts w:hint="eastAsia" w:ascii="宋体" w:hAnsi="宋体" w:eastAsia="宋体" w:cs="宋体"/>
                <w:color w:val="auto"/>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424242"/>
                <w:lang w:val="en-US" w:eastAsia="zh-CN"/>
              </w:rPr>
            </w:pPr>
            <w:r>
              <w:rPr>
                <w:rFonts w:hint="eastAsia" w:ascii="宋体" w:hAnsi="宋体" w:eastAsia="宋体" w:cs="宋体"/>
                <w:color w:val="424242"/>
                <w:lang w:val="en-US" w:eastAsia="zh-CN"/>
              </w:rPr>
              <w:t>对于文件要求提供的材料证明清晰明了，方便我们申请人的资料准备，但是其中有部分材料我们可能没有办法提供的，例如收入状况的证明材料，我们家都是打零工的，没有工资单。建议对于没办法提供的材料能否省略？</w:t>
            </w:r>
          </w:p>
        </w:tc>
        <w:tc>
          <w:tcPr>
            <w:tcW w:w="44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宋体" w:hAnsi="宋体" w:eastAsia="宋体" w:cs="宋体"/>
                <w:color w:val="424242"/>
                <w:lang w:val="en-US" w:eastAsia="zh-CN"/>
              </w:rPr>
            </w:pPr>
            <w:r>
              <w:rPr>
                <w:rFonts w:hint="eastAsia" w:ascii="宋体" w:hAnsi="宋体" w:eastAsia="宋体" w:cs="宋体"/>
                <w:color w:val="424242"/>
                <w:lang w:val="en-US" w:eastAsia="zh-CN"/>
              </w:rPr>
              <w:t>不采纳</w:t>
            </w:r>
          </w:p>
        </w:tc>
        <w:tc>
          <w:tcPr>
            <w:tcW w:w="306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平市医疗救助办法》中支出型困难家庭的医疗救助申请材料是根据《广东省人民政府办公厅关于印发广东省最低生活保障边缘家庭和支出型困难家庭救助办法的通知》（粤府办〔2022〕3号）第十条第二项“家庭人均年收入低于上年度户籍所在县（市、区）居民人均可支配收入”、第十一条“家庭收入是指共同生活的家庭成员在规定期限内的全部现金及实物收入”以及《江门市人民政府关于印发江门市医疗救助办法的通知》（江府〔2019〕40号）第十八条第一项第2小点明确要求申请人应当如实提供“家庭财产、收入状况、家庭成员的材料证明”所制定的，意在确保医疗救助金专款专用，防止不符合救助条件的群众利用救助政策获取救助金，切实保障每一笔救助金落到因病致贫的困难群众手上，缓解其医疗费用的压力。</w:t>
            </w:r>
          </w:p>
        </w:tc>
      </w:tr>
    </w:tbl>
    <w:p>
      <w:pPr>
        <w:jc w:val="righ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jc w:val="right"/>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ZTRhMDk4N2YyOTYzMGZkZmNkYTNiN2E4YjczNzEifQ=="/>
  </w:docVars>
  <w:rsids>
    <w:rsidRoot w:val="0D7B1DC1"/>
    <w:rsid w:val="0D7B1DC1"/>
    <w:rsid w:val="3C444F6E"/>
    <w:rsid w:val="3C8A04AD"/>
    <w:rsid w:val="3D7F4E4E"/>
    <w:rsid w:val="60CF31D3"/>
    <w:rsid w:val="67F95F3D"/>
    <w:rsid w:val="719279DF"/>
    <w:rsid w:val="77304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394</Words>
  <Characters>533</Characters>
  <Lines>0</Lines>
  <Paragraphs>0</Paragraphs>
  <TotalTime>6</TotalTime>
  <ScaleCrop>false</ScaleCrop>
  <LinksUpToDate>false</LinksUpToDate>
  <CharactersWithSpaces>569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2023-03-21T12:11:00Z</dcterms:created>
  <dc:creator>nana </dc:creator>
  <cp:lastModifiedBy>Jerry斌</cp:lastModifiedBy>
  <dcterms:modified xsi:type="dcterms:W3CDTF">2023-05-05T11:12:06Z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371B205025AB4D6486E7EF04209E97CA</vt:lpwstr>
  </property>
</Properties>
</file>