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华文中宋" w:hAnsi="华文中宋" w:eastAsia="华文中宋"/>
          <w:sz w:val="40"/>
        </w:rPr>
      </w:pPr>
      <w:r>
        <w:rPr>
          <w:rFonts w:hint="eastAsia" w:ascii="华文楷体" w:hAnsi="华文楷体" w:eastAsia="华文楷体" w:cs="华文楷体"/>
          <w:sz w:val="32"/>
          <w:szCs w:val="32"/>
        </w:rPr>
        <w:t>附件2：</w:t>
      </w:r>
    </w:p>
    <w:p>
      <w:pPr>
        <w:jc w:val="center"/>
        <w:rPr>
          <w:rFonts w:ascii="华文中宋" w:hAnsi="华文中宋" w:eastAsia="华文中宋"/>
          <w:sz w:val="36"/>
        </w:rPr>
      </w:pPr>
      <w:r>
        <w:rPr>
          <w:rFonts w:hint="eastAsia" w:ascii="华文中宋" w:hAnsi="华文中宋" w:eastAsia="华文中宋"/>
          <w:sz w:val="40"/>
        </w:rPr>
        <w:t>报 价 明 细 表</w:t>
      </w:r>
    </w:p>
    <w:p>
      <w:pPr>
        <w:jc w:val="left"/>
        <w:rPr>
          <w:sz w:val="28"/>
        </w:rPr>
      </w:pPr>
      <w:r>
        <w:rPr>
          <w:rFonts w:hint="eastAsia"/>
          <w:sz w:val="28"/>
        </w:rPr>
        <w:t>采购单位：</w:t>
      </w:r>
      <w:r>
        <w:rPr>
          <w:rFonts w:hint="eastAsia"/>
          <w:sz w:val="28"/>
          <w:lang w:val="en-US" w:eastAsia="zh-CN"/>
        </w:rPr>
        <w:t>开平</w:t>
      </w:r>
      <w:r>
        <w:rPr>
          <w:rFonts w:hint="eastAsia"/>
          <w:sz w:val="28"/>
        </w:rPr>
        <w:t>市农业农村局</w:t>
      </w:r>
      <w:bookmarkStart w:id="0" w:name="_GoBack"/>
      <w:bookmarkEnd w:id="0"/>
    </w:p>
    <w:tbl>
      <w:tblPr>
        <w:tblStyle w:val="5"/>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8221"/>
        <w:gridCol w:w="992"/>
        <w:gridCol w:w="993"/>
        <w:gridCol w:w="85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17" w:type="dxa"/>
            <w:vAlign w:val="center"/>
          </w:tcPr>
          <w:p>
            <w:pPr>
              <w:jc w:val="center"/>
              <w:rPr>
                <w:rFonts w:asciiTheme="minorEastAsia" w:hAnsiTheme="minorEastAsia"/>
                <w:sz w:val="28"/>
              </w:rPr>
            </w:pPr>
            <w:r>
              <w:rPr>
                <w:rFonts w:hint="eastAsia" w:asciiTheme="minorEastAsia" w:hAnsiTheme="minorEastAsia"/>
                <w:sz w:val="28"/>
              </w:rPr>
              <w:t>序号</w:t>
            </w:r>
          </w:p>
        </w:tc>
        <w:tc>
          <w:tcPr>
            <w:tcW w:w="851" w:type="dxa"/>
            <w:vAlign w:val="center"/>
          </w:tcPr>
          <w:p>
            <w:pPr>
              <w:jc w:val="center"/>
              <w:rPr>
                <w:rFonts w:asciiTheme="minorEastAsia" w:hAnsiTheme="minorEastAsia"/>
                <w:sz w:val="28"/>
              </w:rPr>
            </w:pPr>
            <w:r>
              <w:rPr>
                <w:rFonts w:hint="eastAsia" w:asciiTheme="minorEastAsia" w:hAnsiTheme="minorEastAsia"/>
                <w:sz w:val="28"/>
              </w:rPr>
              <w:t>类别</w:t>
            </w:r>
          </w:p>
        </w:tc>
        <w:tc>
          <w:tcPr>
            <w:tcW w:w="8221" w:type="dxa"/>
            <w:vAlign w:val="center"/>
          </w:tcPr>
          <w:p>
            <w:pPr>
              <w:jc w:val="center"/>
              <w:rPr>
                <w:rFonts w:asciiTheme="minorEastAsia" w:hAnsiTheme="minorEastAsia"/>
                <w:sz w:val="28"/>
              </w:rPr>
            </w:pPr>
            <w:r>
              <w:rPr>
                <w:rFonts w:hint="eastAsia" w:asciiTheme="minorEastAsia" w:hAnsiTheme="minorEastAsia"/>
                <w:sz w:val="28"/>
              </w:rPr>
              <w:t>服务内容</w:t>
            </w:r>
          </w:p>
        </w:tc>
        <w:tc>
          <w:tcPr>
            <w:tcW w:w="992" w:type="dxa"/>
            <w:vAlign w:val="center"/>
          </w:tcPr>
          <w:p>
            <w:pPr>
              <w:jc w:val="center"/>
              <w:rPr>
                <w:rFonts w:asciiTheme="minorEastAsia" w:hAnsiTheme="minorEastAsia"/>
                <w:sz w:val="28"/>
              </w:rPr>
            </w:pPr>
            <w:r>
              <w:rPr>
                <w:rFonts w:hint="eastAsia" w:asciiTheme="minorEastAsia" w:hAnsiTheme="minorEastAsia"/>
                <w:sz w:val="28"/>
              </w:rPr>
              <w:t>时间</w:t>
            </w:r>
          </w:p>
        </w:tc>
        <w:tc>
          <w:tcPr>
            <w:tcW w:w="993" w:type="dxa"/>
            <w:vAlign w:val="center"/>
          </w:tcPr>
          <w:p>
            <w:pPr>
              <w:jc w:val="center"/>
              <w:rPr>
                <w:rFonts w:asciiTheme="minorEastAsia" w:hAnsiTheme="minorEastAsia"/>
                <w:sz w:val="28"/>
              </w:rPr>
            </w:pPr>
            <w:r>
              <w:rPr>
                <w:rFonts w:hint="eastAsia" w:asciiTheme="minorEastAsia" w:hAnsiTheme="minorEastAsia"/>
                <w:sz w:val="28"/>
              </w:rPr>
              <w:t>单价</w:t>
            </w:r>
          </w:p>
        </w:tc>
        <w:tc>
          <w:tcPr>
            <w:tcW w:w="850" w:type="dxa"/>
            <w:vAlign w:val="center"/>
          </w:tcPr>
          <w:p>
            <w:pPr>
              <w:jc w:val="center"/>
              <w:rPr>
                <w:rFonts w:asciiTheme="minorEastAsia" w:hAnsiTheme="minorEastAsia"/>
                <w:sz w:val="28"/>
              </w:rPr>
            </w:pPr>
            <w:r>
              <w:rPr>
                <w:rFonts w:hint="eastAsia" w:asciiTheme="minorEastAsia" w:hAnsiTheme="minorEastAsia"/>
                <w:sz w:val="28"/>
              </w:rPr>
              <w:t>数量</w:t>
            </w:r>
          </w:p>
        </w:tc>
        <w:tc>
          <w:tcPr>
            <w:tcW w:w="1356" w:type="dxa"/>
            <w:vAlign w:val="center"/>
          </w:tcPr>
          <w:p>
            <w:pPr>
              <w:jc w:val="center"/>
              <w:rPr>
                <w:rFonts w:asciiTheme="minorEastAsia" w:hAnsiTheme="minorEastAsia"/>
                <w:sz w:val="28"/>
              </w:rPr>
            </w:pPr>
            <w:r>
              <w:rPr>
                <w:rFonts w:hint="eastAsia" w:asciiTheme="minorEastAsia" w:hAnsiTheme="minorEastAsia"/>
                <w:sz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17" w:type="dxa"/>
            <w:vAlign w:val="center"/>
          </w:tcPr>
          <w:p>
            <w:pPr>
              <w:jc w:val="center"/>
              <w:rPr>
                <w:sz w:val="28"/>
              </w:rPr>
            </w:pPr>
            <w:r>
              <w:rPr>
                <w:rFonts w:hint="eastAsia"/>
                <w:sz w:val="28"/>
              </w:rPr>
              <w:t>1</w:t>
            </w:r>
          </w:p>
        </w:tc>
        <w:tc>
          <w:tcPr>
            <w:tcW w:w="851" w:type="dxa"/>
            <w:vAlign w:val="center"/>
          </w:tcPr>
          <w:p>
            <w:pPr>
              <w:jc w:val="center"/>
              <w:rPr>
                <w:sz w:val="28"/>
              </w:rPr>
            </w:pPr>
            <w:r>
              <w:rPr>
                <w:rFonts w:hint="eastAsia"/>
                <w:sz w:val="28"/>
              </w:rPr>
              <w:t>服务</w:t>
            </w:r>
          </w:p>
        </w:tc>
        <w:tc>
          <w:tcPr>
            <w:tcW w:w="8221" w:type="dxa"/>
            <w:vAlign w:val="center"/>
          </w:tcPr>
          <w:p>
            <w:pPr>
              <w:adjustRightInd w:val="0"/>
              <w:snapToGrid w:val="0"/>
              <w:rPr>
                <w:rFonts w:ascii="华文仿宋" w:hAnsi="华文仿宋" w:eastAsia="华文仿宋" w:cs="华文仿宋"/>
                <w:sz w:val="28"/>
                <w:szCs w:val="36"/>
              </w:rPr>
            </w:pPr>
            <w:r>
              <w:rPr>
                <w:rFonts w:hint="eastAsia" w:ascii="华文仿宋" w:hAnsi="华文仿宋" w:eastAsia="华文仿宋" w:cs="华文仿宋"/>
                <w:sz w:val="28"/>
                <w:szCs w:val="36"/>
              </w:rPr>
              <w:t>由农技推广服务机构组织农技人员对全市示范户开展农业技术指导工作。农技人员开展技术指导服务时间</w:t>
            </w:r>
            <w:r>
              <w:rPr>
                <w:rFonts w:hint="eastAsia" w:ascii="华文仿宋" w:hAnsi="华文仿宋" w:eastAsia="华文仿宋" w:cs="华文仿宋"/>
                <w:sz w:val="28"/>
                <w:szCs w:val="36"/>
                <w:lang w:eastAsia="zh-CN"/>
              </w:rPr>
              <w:t>不少于</w:t>
            </w:r>
            <w:r>
              <w:rPr>
                <w:rFonts w:hint="eastAsia" w:ascii="华文仿宋" w:hAnsi="华文仿宋" w:eastAsia="华文仿宋" w:cs="华文仿宋"/>
                <w:sz w:val="28"/>
                <w:szCs w:val="36"/>
              </w:rPr>
              <w:t>100个工作日。</w:t>
            </w:r>
          </w:p>
        </w:tc>
        <w:tc>
          <w:tcPr>
            <w:tcW w:w="992" w:type="dxa"/>
            <w:vAlign w:val="center"/>
          </w:tcPr>
          <w:p>
            <w:pPr>
              <w:jc w:val="center"/>
              <w:rPr>
                <w:sz w:val="28"/>
              </w:rPr>
            </w:pPr>
            <w:r>
              <w:rPr>
                <w:rFonts w:hint="eastAsia"/>
                <w:sz w:val="28"/>
              </w:rPr>
              <w:t>1年内</w:t>
            </w:r>
          </w:p>
        </w:tc>
        <w:tc>
          <w:tcPr>
            <w:tcW w:w="993" w:type="dxa"/>
            <w:vAlign w:val="center"/>
          </w:tcPr>
          <w:p>
            <w:pPr>
              <w:jc w:val="center"/>
              <w:rPr>
                <w:sz w:val="28"/>
              </w:rPr>
            </w:pPr>
          </w:p>
        </w:tc>
        <w:tc>
          <w:tcPr>
            <w:tcW w:w="850" w:type="dxa"/>
            <w:vAlign w:val="center"/>
          </w:tcPr>
          <w:p>
            <w:pPr>
              <w:jc w:val="center"/>
              <w:rPr>
                <w:sz w:val="28"/>
              </w:rPr>
            </w:pPr>
          </w:p>
        </w:tc>
        <w:tc>
          <w:tcPr>
            <w:tcW w:w="1356" w:type="dxa"/>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17" w:type="dxa"/>
            <w:vAlign w:val="center"/>
          </w:tcPr>
          <w:p>
            <w:pPr>
              <w:jc w:val="center"/>
              <w:rPr>
                <w:sz w:val="28"/>
              </w:rPr>
            </w:pPr>
            <w:r>
              <w:rPr>
                <w:rFonts w:hint="eastAsia"/>
                <w:sz w:val="28"/>
              </w:rPr>
              <w:t>2</w:t>
            </w:r>
          </w:p>
        </w:tc>
        <w:tc>
          <w:tcPr>
            <w:tcW w:w="851" w:type="dxa"/>
            <w:vAlign w:val="center"/>
          </w:tcPr>
          <w:p>
            <w:pPr>
              <w:jc w:val="center"/>
              <w:rPr>
                <w:sz w:val="28"/>
              </w:rPr>
            </w:pPr>
            <w:r>
              <w:rPr>
                <w:rFonts w:hint="eastAsia"/>
                <w:sz w:val="28"/>
              </w:rPr>
              <w:t>服务</w:t>
            </w:r>
          </w:p>
        </w:tc>
        <w:tc>
          <w:tcPr>
            <w:tcW w:w="8221" w:type="dxa"/>
            <w:vAlign w:val="center"/>
          </w:tcPr>
          <w:p>
            <w:pPr>
              <w:pStyle w:val="9"/>
              <w:numPr>
                <w:ilvl w:val="0"/>
                <w:numId w:val="1"/>
              </w:numPr>
              <w:adjustRightInd w:val="0"/>
              <w:snapToGrid w:val="0"/>
              <w:ind w:left="4" w:hanging="4" w:firstLineChars="0"/>
              <w:jc w:val="left"/>
              <w:rPr>
                <w:rFonts w:ascii="华文仿宋" w:hAnsi="华文仿宋" w:eastAsia="华文仿宋" w:cs="华文仿宋"/>
                <w:sz w:val="28"/>
                <w:szCs w:val="36"/>
              </w:rPr>
            </w:pPr>
            <w:r>
              <w:rPr>
                <w:rFonts w:hint="eastAsia" w:ascii="华文仿宋" w:hAnsi="华文仿宋" w:eastAsia="华文仿宋" w:cs="华文仿宋"/>
                <w:sz w:val="28"/>
                <w:szCs w:val="36"/>
              </w:rPr>
              <w:t>全市农技人员使用中国农技推广APP比例不低于</w:t>
            </w:r>
            <w:r>
              <w:rPr>
                <w:rFonts w:hint="eastAsia" w:ascii="华文仿宋" w:hAnsi="华文仿宋" w:eastAsia="华文仿宋" w:cs="华文仿宋"/>
                <w:sz w:val="28"/>
                <w:szCs w:val="36"/>
                <w:lang w:val="en-US" w:eastAsia="zh-CN"/>
              </w:rPr>
              <w:t>90</w:t>
            </w:r>
            <w:r>
              <w:rPr>
                <w:rFonts w:hint="eastAsia" w:ascii="华文仿宋" w:hAnsi="华文仿宋" w:eastAsia="华文仿宋" w:cs="华文仿宋"/>
                <w:sz w:val="28"/>
                <w:szCs w:val="36"/>
              </w:rPr>
              <w:t>%</w:t>
            </w:r>
            <w:r>
              <w:rPr>
                <w:rFonts w:hint="eastAsia" w:ascii="华文仿宋" w:hAnsi="华文仿宋" w:eastAsia="华文仿宋" w:cs="华文仿宋"/>
                <w:sz w:val="28"/>
                <w:szCs w:val="36"/>
                <w:lang w:eastAsia="zh-CN"/>
              </w:rPr>
              <w:t>。</w:t>
            </w:r>
          </w:p>
          <w:p>
            <w:pPr>
              <w:pStyle w:val="9"/>
              <w:numPr>
                <w:ilvl w:val="0"/>
                <w:numId w:val="1"/>
              </w:numPr>
              <w:adjustRightInd w:val="0"/>
              <w:snapToGrid w:val="0"/>
              <w:ind w:left="4" w:hanging="4" w:firstLineChars="0"/>
              <w:jc w:val="left"/>
              <w:rPr>
                <w:rFonts w:ascii="华文仿宋" w:hAnsi="华文仿宋" w:eastAsia="华文仿宋" w:cs="华文仿宋"/>
                <w:sz w:val="28"/>
                <w:szCs w:val="36"/>
              </w:rPr>
            </w:pPr>
            <w:r>
              <w:rPr>
                <w:rFonts w:hint="eastAsia" w:ascii="华文仿宋" w:hAnsi="华文仿宋" w:eastAsia="华文仿宋" w:cs="华文仿宋"/>
                <w:sz w:val="28"/>
                <w:szCs w:val="36"/>
              </w:rPr>
              <w:t>组织和指导农技人员使用中国农技推广APP，确保每月报送有效日志、农情等信息人均不少于</w:t>
            </w:r>
            <w:r>
              <w:rPr>
                <w:rFonts w:hint="eastAsia" w:ascii="华文仿宋" w:hAnsi="华文仿宋" w:eastAsia="华文仿宋" w:cs="华文仿宋"/>
                <w:sz w:val="28"/>
                <w:szCs w:val="36"/>
                <w:lang w:val="en-US" w:eastAsia="zh-CN"/>
              </w:rPr>
              <w:t>5</w:t>
            </w:r>
            <w:r>
              <w:rPr>
                <w:rFonts w:hint="eastAsia" w:ascii="华文仿宋" w:hAnsi="华文仿宋" w:eastAsia="华文仿宋" w:cs="华文仿宋"/>
                <w:sz w:val="28"/>
                <w:szCs w:val="36"/>
              </w:rPr>
              <w:t>条。</w:t>
            </w:r>
          </w:p>
          <w:p>
            <w:pPr>
              <w:numPr>
                <w:ilvl w:val="0"/>
                <w:numId w:val="1"/>
              </w:numPr>
              <w:adjustRightInd w:val="0"/>
              <w:snapToGrid w:val="0"/>
              <w:ind w:left="4" w:hanging="4"/>
              <w:jc w:val="left"/>
              <w:rPr>
                <w:rFonts w:ascii="华文仿宋" w:hAnsi="华文仿宋" w:eastAsia="华文仿宋" w:cs="华文仿宋"/>
                <w:sz w:val="28"/>
                <w:szCs w:val="36"/>
              </w:rPr>
            </w:pPr>
            <w:r>
              <w:rPr>
                <w:rFonts w:hint="eastAsia" w:ascii="华文仿宋" w:hAnsi="华文仿宋" w:eastAsia="华文仿宋" w:cs="华文仿宋"/>
                <w:sz w:val="28"/>
                <w:szCs w:val="36"/>
              </w:rPr>
              <w:t>协助农业主管部门填报全市基层农技推广体系管理信息系统。</w:t>
            </w:r>
          </w:p>
          <w:p>
            <w:pPr>
              <w:numPr>
                <w:ilvl w:val="0"/>
                <w:numId w:val="1"/>
              </w:numPr>
              <w:adjustRightInd w:val="0"/>
              <w:snapToGrid w:val="0"/>
              <w:ind w:left="4" w:hanging="4"/>
              <w:jc w:val="left"/>
              <w:rPr>
                <w:rFonts w:ascii="华文仿宋" w:hAnsi="华文仿宋" w:eastAsia="华文仿宋" w:cs="华文仿宋"/>
                <w:sz w:val="28"/>
                <w:szCs w:val="36"/>
              </w:rPr>
            </w:pPr>
            <w:r>
              <w:rPr>
                <w:rFonts w:hint="eastAsia" w:ascii="华文仿宋" w:hAnsi="华文仿宋" w:eastAsia="华文仿宋" w:cs="华文仿宋"/>
                <w:sz w:val="28"/>
                <w:szCs w:val="36"/>
              </w:rPr>
              <w:t>使用中国农技推广APP、广东省现代农业科技创新团队信息化平台、广东农技推广管理平台等手机APP平台开展农技推广服务。</w:t>
            </w:r>
          </w:p>
        </w:tc>
        <w:tc>
          <w:tcPr>
            <w:tcW w:w="992" w:type="dxa"/>
            <w:vAlign w:val="center"/>
          </w:tcPr>
          <w:p>
            <w:pPr>
              <w:jc w:val="center"/>
              <w:rPr>
                <w:sz w:val="28"/>
              </w:rPr>
            </w:pPr>
            <w:r>
              <w:rPr>
                <w:rFonts w:hint="eastAsia"/>
                <w:sz w:val="28"/>
              </w:rPr>
              <w:t>1年内</w:t>
            </w:r>
          </w:p>
        </w:tc>
        <w:tc>
          <w:tcPr>
            <w:tcW w:w="993" w:type="dxa"/>
            <w:vAlign w:val="center"/>
          </w:tcPr>
          <w:p>
            <w:pPr>
              <w:jc w:val="center"/>
              <w:rPr>
                <w:sz w:val="28"/>
              </w:rPr>
            </w:pPr>
          </w:p>
        </w:tc>
        <w:tc>
          <w:tcPr>
            <w:tcW w:w="850" w:type="dxa"/>
            <w:vAlign w:val="center"/>
          </w:tcPr>
          <w:p>
            <w:pPr>
              <w:jc w:val="center"/>
              <w:rPr>
                <w:sz w:val="28"/>
              </w:rPr>
            </w:pPr>
          </w:p>
        </w:tc>
        <w:tc>
          <w:tcPr>
            <w:tcW w:w="1356" w:type="dxa"/>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68" w:type="dxa"/>
            <w:gridSpan w:val="2"/>
            <w:vAlign w:val="center"/>
          </w:tcPr>
          <w:p>
            <w:pPr>
              <w:jc w:val="center"/>
              <w:rPr>
                <w:sz w:val="28"/>
              </w:rPr>
            </w:pPr>
            <w:r>
              <w:rPr>
                <w:rFonts w:hint="eastAsia"/>
                <w:sz w:val="28"/>
              </w:rPr>
              <w:t>合计</w:t>
            </w:r>
          </w:p>
        </w:tc>
        <w:tc>
          <w:tcPr>
            <w:tcW w:w="11056" w:type="dxa"/>
            <w:gridSpan w:val="4"/>
            <w:vAlign w:val="center"/>
          </w:tcPr>
          <w:p>
            <w:pPr>
              <w:jc w:val="left"/>
              <w:rPr>
                <w:sz w:val="28"/>
              </w:rPr>
            </w:pPr>
            <w:r>
              <w:rPr>
                <w:rFonts w:hint="eastAsia"/>
                <w:sz w:val="28"/>
              </w:rPr>
              <w:t xml:space="preserve">人民币（大写）： </w:t>
            </w:r>
          </w:p>
        </w:tc>
        <w:tc>
          <w:tcPr>
            <w:tcW w:w="1356" w:type="dxa"/>
            <w:vAlign w:val="center"/>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668" w:type="dxa"/>
            <w:gridSpan w:val="2"/>
            <w:vAlign w:val="center"/>
          </w:tcPr>
          <w:p>
            <w:pPr>
              <w:jc w:val="center"/>
              <w:rPr>
                <w:sz w:val="28"/>
              </w:rPr>
            </w:pPr>
            <w:r>
              <w:rPr>
                <w:rFonts w:hint="eastAsia"/>
                <w:sz w:val="28"/>
              </w:rPr>
              <w:t>备注</w:t>
            </w:r>
          </w:p>
        </w:tc>
        <w:tc>
          <w:tcPr>
            <w:tcW w:w="12412" w:type="dxa"/>
            <w:gridSpan w:val="5"/>
            <w:vAlign w:val="center"/>
          </w:tcPr>
          <w:p>
            <w:pPr>
              <w:jc w:val="left"/>
              <w:rPr>
                <w:sz w:val="28"/>
              </w:rPr>
            </w:pPr>
            <w:r>
              <w:rPr>
                <w:rFonts w:hint="eastAsia"/>
                <w:sz w:val="28"/>
              </w:rPr>
              <w:t>含税</w:t>
            </w:r>
          </w:p>
        </w:tc>
      </w:tr>
    </w:tbl>
    <w:p>
      <w:pPr>
        <w:adjustRightInd w:val="0"/>
        <w:snapToGrid w:val="0"/>
        <w:rPr>
          <w:sz w:val="28"/>
        </w:rPr>
      </w:pPr>
    </w:p>
    <w:p>
      <w:pPr>
        <w:ind w:firstLine="420" w:firstLineChars="150"/>
        <w:jc w:val="left"/>
        <w:rPr>
          <w:sz w:val="28"/>
        </w:rPr>
      </w:pPr>
      <w:r>
        <w:rPr>
          <w:rFonts w:hint="eastAsia"/>
          <w:sz w:val="28"/>
        </w:rPr>
        <w:t xml:space="preserve">报价单位： </w:t>
      </w:r>
    </w:p>
    <w:p>
      <w:pPr>
        <w:wordWrap w:val="0"/>
        <w:ind w:firstLine="420" w:firstLineChars="150"/>
        <w:jc w:val="left"/>
        <w:rPr>
          <w:sz w:val="28"/>
        </w:rPr>
      </w:pPr>
      <w:r>
        <w:rPr>
          <w:rFonts w:hint="eastAsia"/>
          <w:sz w:val="28"/>
        </w:rPr>
        <w:t xml:space="preserve">联 系 人： </w:t>
      </w:r>
    </w:p>
    <w:p>
      <w:pPr>
        <w:ind w:firstLine="420" w:firstLineChars="150"/>
        <w:jc w:val="left"/>
        <w:rPr>
          <w:sz w:val="28"/>
        </w:rPr>
      </w:pPr>
      <w:r>
        <w:rPr>
          <w:rFonts w:hint="eastAsia"/>
          <w:sz w:val="28"/>
        </w:rPr>
        <w:t>报价时间：</w:t>
      </w:r>
    </w:p>
    <w:sectPr>
      <w:headerReference r:id="rId3" w:type="default"/>
      <w:headerReference r:id="rId4" w:type="even"/>
      <w:pgSz w:w="16838" w:h="11906" w:orient="landscape"/>
      <w:pgMar w:top="993" w:right="1440" w:bottom="12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326BE"/>
    <w:multiLevelType w:val="multilevel"/>
    <w:tmpl w:val="456326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TJmYjEwZTk2YjZiMjAwZDUwZWNmNzMyNzM2NTEifQ=="/>
  </w:docVars>
  <w:rsids>
    <w:rsidRoot w:val="005949CD"/>
    <w:rsid w:val="00072B80"/>
    <w:rsid w:val="00076A0C"/>
    <w:rsid w:val="00144DD5"/>
    <w:rsid w:val="00167424"/>
    <w:rsid w:val="001C206D"/>
    <w:rsid w:val="00217E19"/>
    <w:rsid w:val="00292C07"/>
    <w:rsid w:val="002C0178"/>
    <w:rsid w:val="00381D11"/>
    <w:rsid w:val="003C1CD3"/>
    <w:rsid w:val="004535CC"/>
    <w:rsid w:val="005949CD"/>
    <w:rsid w:val="005C4B69"/>
    <w:rsid w:val="00672BC5"/>
    <w:rsid w:val="00692B91"/>
    <w:rsid w:val="007133B3"/>
    <w:rsid w:val="00734056"/>
    <w:rsid w:val="0073741E"/>
    <w:rsid w:val="00791EF3"/>
    <w:rsid w:val="007A0134"/>
    <w:rsid w:val="007A4282"/>
    <w:rsid w:val="007B12CA"/>
    <w:rsid w:val="007E3469"/>
    <w:rsid w:val="00802D25"/>
    <w:rsid w:val="00891C42"/>
    <w:rsid w:val="00904646"/>
    <w:rsid w:val="00933767"/>
    <w:rsid w:val="00961315"/>
    <w:rsid w:val="009D1D28"/>
    <w:rsid w:val="00A05144"/>
    <w:rsid w:val="00A36E1D"/>
    <w:rsid w:val="00BB1DC2"/>
    <w:rsid w:val="00BB5166"/>
    <w:rsid w:val="00CB63B1"/>
    <w:rsid w:val="00D10F75"/>
    <w:rsid w:val="00D26B43"/>
    <w:rsid w:val="00D40DA8"/>
    <w:rsid w:val="00D41094"/>
    <w:rsid w:val="00DB2794"/>
    <w:rsid w:val="00DF4391"/>
    <w:rsid w:val="00E1193B"/>
    <w:rsid w:val="00E31B10"/>
    <w:rsid w:val="00FF7651"/>
    <w:rsid w:val="07DE1B08"/>
    <w:rsid w:val="0A5F6AA9"/>
    <w:rsid w:val="26DE4778"/>
    <w:rsid w:val="32370B2E"/>
    <w:rsid w:val="3B7F1FB8"/>
    <w:rsid w:val="5C672A39"/>
    <w:rsid w:val="642C144D"/>
    <w:rsid w:val="674D0172"/>
    <w:rsid w:val="6F500CD1"/>
    <w:rsid w:val="79055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282</Words>
  <Characters>294</Characters>
  <Lines>2</Lines>
  <Paragraphs>1</Paragraphs>
  <TotalTime>0</TotalTime>
  <ScaleCrop>false</ScaleCrop>
  <LinksUpToDate>false</LinksUpToDate>
  <CharactersWithSpaces>303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2018-03-29T01:59:00Z</dcterms:created>
  <dc:creator>User</dc:creator>
  <cp:lastModifiedBy>刘兴林</cp:lastModifiedBy>
  <dcterms:modified xsi:type="dcterms:W3CDTF">2022-12-01T09:17:03Z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58D6117A29944B778DA629213661E4FA</vt:lpwstr>
  </property>
</Properties>
</file>