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开平市城市管理和综合执法局2021年法治政府建设年度报告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市城管局认真贯彻落实《法治政府建设实施纲要（2021-2025）》的文件精神，按照《开平市2021年依法行政工作要点》（开法治委〔2021〕2号）要求，紧密结合城市管理工作实际，全面推进法治政府建设工作。现将开平市城管局2021年法治政府工作总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党政主要负责人严格履行推进法治建设第一责任人职责</w:t>
      </w:r>
      <w:r>
        <w:rPr>
          <w:rFonts w:hint="eastAsia" w:ascii="黑体" w:hAnsi="黑体" w:eastAsia="黑体" w:cs="黑体"/>
          <w:sz w:val="32"/>
          <w:szCs w:val="32"/>
          <w:highlight w:val="none"/>
          <w:lang w:val="en-US" w:eastAsia="zh-CN"/>
        </w:rPr>
        <w:t>情况</w:t>
      </w:r>
      <w:r>
        <w:rPr>
          <w:rFonts w:hint="eastAsia" w:ascii="黑体" w:hAnsi="黑体" w:eastAsia="黑体" w:cs="黑体"/>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是持续深入学习贯彻习近平法治思想。我局党组书记、局长多次在党组会议、局长办公会、法治政府建设专题会议中集中学习中央全面依法治国工作会议、中央依法治国委员会会议精神和习近平总书记重要讲话、重要指示批示精神</w:t>
      </w:r>
      <w:r>
        <w:rPr>
          <w:rFonts w:hint="eastAsia" w:ascii="仿宋_GB2312" w:hAnsi="仿宋_GB2312" w:eastAsia="仿宋_GB2312" w:cs="仿宋_GB2312"/>
          <w:sz w:val="32"/>
          <w:szCs w:val="32"/>
          <w:highlight w:val="none"/>
          <w:lang w:eastAsia="zh-CN"/>
        </w:rPr>
        <w:t>。</w:t>
      </w:r>
      <w:bookmarkStart w:id="0" w:name="_GoBack"/>
      <w:bookmarkEnd w:id="0"/>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sz w:val="32"/>
          <w:szCs w:val="32"/>
          <w:highlight w:val="none"/>
        </w:rPr>
        <w:t>是统筹推进法治政府建设工作。召开法治政府建设专题部署会议，亲自研究部署，确定法治政府建设工作由局长亲自抓，分管领导具体抓，办公室牵头，各科室共同参与的法治建设工作格局，扎实推进本单位负责的各项法治政府建设工作任务落实落地</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、法治政府建设工作开展情况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5"/>
          <w:rFonts w:hint="eastAsia" w:ascii="楷体" w:hAnsi="楷体" w:eastAsia="楷体" w:cs="楷体"/>
          <w:i w:val="0"/>
          <w:iCs w:val="0"/>
          <w:caps w:val="0"/>
          <w:color w:val="424242"/>
          <w:spacing w:val="0"/>
          <w:sz w:val="32"/>
          <w:szCs w:val="32"/>
          <w:shd w:val="clear" w:fill="FFFFFF"/>
          <w:lang w:eastAsia="zh-CN"/>
        </w:rPr>
      </w:pPr>
      <w:r>
        <w:rPr>
          <w:rStyle w:val="5"/>
          <w:rFonts w:hint="eastAsia" w:ascii="楷体" w:hAnsi="楷体" w:eastAsia="楷体" w:cs="楷体"/>
          <w:i w:val="0"/>
          <w:iCs w:val="0"/>
          <w:caps w:val="0"/>
          <w:color w:val="424242"/>
          <w:spacing w:val="0"/>
          <w:sz w:val="32"/>
          <w:szCs w:val="32"/>
          <w:shd w:val="clear" w:fill="FFFFFF"/>
          <w:lang w:eastAsia="zh-CN"/>
        </w:rPr>
        <w:t>（</w:t>
      </w:r>
      <w:r>
        <w:rPr>
          <w:rStyle w:val="5"/>
          <w:rFonts w:hint="eastAsia" w:ascii="楷体" w:hAnsi="楷体" w:eastAsia="楷体" w:cs="楷体"/>
          <w:i w:val="0"/>
          <w:iCs w:val="0"/>
          <w:caps w:val="0"/>
          <w:color w:val="424242"/>
          <w:spacing w:val="0"/>
          <w:sz w:val="32"/>
          <w:szCs w:val="32"/>
          <w:shd w:val="clear" w:fill="FFFFFF"/>
          <w:lang w:val="en-US" w:eastAsia="zh-CN"/>
        </w:rPr>
        <w:t>二</w:t>
      </w:r>
      <w:r>
        <w:rPr>
          <w:rStyle w:val="5"/>
          <w:rFonts w:hint="eastAsia" w:ascii="楷体" w:hAnsi="楷体" w:eastAsia="楷体" w:cs="楷体"/>
          <w:i w:val="0"/>
          <w:iCs w:val="0"/>
          <w:caps w:val="0"/>
          <w:color w:val="424242"/>
          <w:spacing w:val="0"/>
          <w:sz w:val="32"/>
          <w:szCs w:val="32"/>
          <w:shd w:val="clear" w:fill="FFFFFF"/>
          <w:lang w:eastAsia="zh-CN"/>
        </w:rPr>
        <w:t>）健全完善法治政府建设推进机制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认真落实法治政府建设主管部门的工作部署，把法治宣传教育工作作为推进我局法治政府建设的一项制度化工作来抓，切实加强领导，研究部署推进法治政府建设的各项工作。一是抓好领导干部学法，加强党组学法和党内法规教育。召开局党组及党组扩大会议学习《民法典》、《习近平谈治国理政》第三卷、《中华人民共和国宪法》等专题学习。二是积极参加封闭式培训班。我局于今年9月、11月选派4人次分别在广东警官学员和广东海洋大学进行城市管理执法规范化专题培训，共通过并获得结业证书，切实提高行政执法能力；三是每月组织局系统的相关工作人员参加江门市城管局远程法制课堂进行法律法规专题学习，共学习</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场次，学习人次</w:t>
      </w:r>
      <w:r>
        <w:rPr>
          <w:rFonts w:hint="eastAsia" w:ascii="仿宋_GB2312" w:hAnsi="仿宋_GB2312" w:eastAsia="仿宋_GB2312" w:cs="仿宋_GB2312"/>
          <w:sz w:val="32"/>
          <w:szCs w:val="32"/>
          <w:lang w:val="en-US" w:eastAsia="zh-CN"/>
        </w:rPr>
        <w:t>680</w:t>
      </w:r>
      <w:r>
        <w:rPr>
          <w:rFonts w:hint="eastAsia" w:ascii="仿宋_GB2312" w:hAnsi="仿宋_GB2312" w:eastAsia="仿宋_GB2312" w:cs="仿宋_GB2312"/>
          <w:sz w:val="32"/>
          <w:szCs w:val="32"/>
        </w:rPr>
        <w:t>人，同时结合业务知识学习，每年积极组织城管执法人员参加年度在线学法考试，确保参与率达100%。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5"/>
          <w:rFonts w:hint="eastAsia" w:ascii="楷体" w:hAnsi="楷体" w:eastAsia="楷体" w:cs="楷体"/>
          <w:i w:val="0"/>
          <w:iCs w:val="0"/>
          <w:caps w:val="0"/>
          <w:color w:val="424242"/>
          <w:spacing w:val="0"/>
          <w:sz w:val="32"/>
          <w:szCs w:val="32"/>
          <w:shd w:val="clear" w:fill="FFFFFF"/>
          <w:lang w:eastAsia="zh-CN"/>
        </w:rPr>
      </w:pPr>
      <w:r>
        <w:rPr>
          <w:rStyle w:val="5"/>
          <w:rFonts w:hint="eastAsia" w:ascii="楷体" w:hAnsi="楷体" w:eastAsia="楷体" w:cs="楷体"/>
          <w:i w:val="0"/>
          <w:iCs w:val="0"/>
          <w:caps w:val="0"/>
          <w:color w:val="424242"/>
          <w:spacing w:val="0"/>
          <w:sz w:val="32"/>
          <w:szCs w:val="32"/>
          <w:shd w:val="clear" w:fill="FFFFFF"/>
          <w:lang w:eastAsia="zh-CN"/>
        </w:rPr>
        <w:t>（</w:t>
      </w:r>
      <w:r>
        <w:rPr>
          <w:rStyle w:val="5"/>
          <w:rFonts w:hint="eastAsia" w:ascii="楷体" w:hAnsi="楷体" w:eastAsia="楷体" w:cs="楷体"/>
          <w:i w:val="0"/>
          <w:iCs w:val="0"/>
          <w:caps w:val="0"/>
          <w:color w:val="424242"/>
          <w:spacing w:val="0"/>
          <w:sz w:val="32"/>
          <w:szCs w:val="32"/>
          <w:shd w:val="clear" w:fill="FFFFFF"/>
          <w:lang w:val="en-US" w:eastAsia="zh-CN"/>
        </w:rPr>
        <w:t>三</w:t>
      </w:r>
      <w:r>
        <w:rPr>
          <w:rStyle w:val="5"/>
          <w:rFonts w:hint="eastAsia" w:ascii="楷体" w:hAnsi="楷体" w:eastAsia="楷体" w:cs="楷体"/>
          <w:i w:val="0"/>
          <w:iCs w:val="0"/>
          <w:caps w:val="0"/>
          <w:color w:val="424242"/>
          <w:spacing w:val="0"/>
          <w:sz w:val="32"/>
          <w:szCs w:val="32"/>
          <w:shd w:val="clear" w:fill="FFFFFF"/>
          <w:lang w:eastAsia="zh-CN"/>
        </w:rPr>
        <w:t>）健全完善政府职能履行体系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深化行政审批制度改革，依法全面履行政府职能。减少办事群众往返跑腿，简化行政审批办理程序，对确需保留的审批事项加大优化整合力度，不断完善配套改革，提高审批效率、服务质量。进一步优化行政审批项目，对保留的行政许可事项，实行目录化、编码化管理，完善和推行“一个窗口进、一个窗口出”的工作流程，做到规范办理、透明办理。截止2021年11月，我局办理行政许可共159宗，行政审批事项流程办理率达100%，予以行政许可的案件已按照相关的公示要求对外公示，切实提高我局行政许可工作的透明度，促进行政权力公开阳光。二是以“双随机、一公开”为基本手段，对涉及我局管辖范围的申请户外广告设置、临时占用道路、挖掘城市道路及燃气安全生产的企业单位进行检查，今年共检查9家企业均未发生违规问题。加大对安全生产等重点领域加强监管力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Style w:val="5"/>
          <w:rFonts w:hint="eastAsia" w:ascii="楷体" w:hAnsi="楷体" w:eastAsia="楷体" w:cs="楷体"/>
          <w:i w:val="0"/>
          <w:iCs w:val="0"/>
          <w:caps w:val="0"/>
          <w:color w:val="424242"/>
          <w:spacing w:val="0"/>
          <w:sz w:val="32"/>
          <w:szCs w:val="32"/>
          <w:shd w:val="clear" w:fill="FFFFFF"/>
          <w:lang w:eastAsia="zh-CN"/>
        </w:rPr>
        <w:t>（</w:t>
      </w:r>
      <w:r>
        <w:rPr>
          <w:rStyle w:val="5"/>
          <w:rFonts w:hint="eastAsia" w:ascii="楷体" w:hAnsi="楷体" w:eastAsia="楷体" w:cs="楷体"/>
          <w:i w:val="0"/>
          <w:iCs w:val="0"/>
          <w:caps w:val="0"/>
          <w:color w:val="424242"/>
          <w:spacing w:val="0"/>
          <w:sz w:val="32"/>
          <w:szCs w:val="32"/>
          <w:shd w:val="clear" w:fill="FFFFFF"/>
          <w:lang w:val="en-US" w:eastAsia="zh-CN"/>
        </w:rPr>
        <w:t>四</w:t>
      </w:r>
      <w:r>
        <w:rPr>
          <w:rStyle w:val="5"/>
          <w:rFonts w:hint="eastAsia" w:ascii="楷体" w:hAnsi="楷体" w:eastAsia="楷体" w:cs="楷体"/>
          <w:i w:val="0"/>
          <w:iCs w:val="0"/>
          <w:caps w:val="0"/>
          <w:color w:val="424242"/>
          <w:spacing w:val="0"/>
          <w:sz w:val="32"/>
          <w:szCs w:val="32"/>
          <w:shd w:val="clear" w:fill="FFFFFF"/>
          <w:lang w:eastAsia="zh-CN"/>
        </w:rPr>
        <w:t>）健全完善行政决策程序体系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认真贯彻落实《重大行政决策暂行条例》《江门市政府行政合法性审查工作规则》，制定我局重大行政决策程序规定，特别是行政处罚案件以及罚款数额较大和复杂疑难的案件，作出行政处罚决定之前，经局执法股与法律顾问严格审核把关，再报党组会议审查，确保每一个案件法律依据正确、证据充分、程序合法、处罚适当。二是执行法律顾问制度，聘请广东风采新纪元律师事务所贺国帅律师担任法律顾问，为重大决策和重大执法决定提供法律意见，切实提升依法决策水平。三是落实重大行政决策法定程序，严格做到事前充分征求职能部门和分管领导的意见，再报党组会议集体讨论、集体决策，坚持贯彻落实民主集中制。推进重大行政决策履行公众参与，我局今年11月在开平市城管局网站、政府网站及电视台公示《关于向社会公开征求&lt;开平市城区智慧停车特许经营项目实施方案&gt;意见的通知》，充分听取社会公众意见，推动决策科学化、民主化、制度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5"/>
          <w:rFonts w:hint="eastAsia" w:ascii="楷体" w:hAnsi="楷体" w:eastAsia="楷体" w:cs="楷体"/>
          <w:i w:val="0"/>
          <w:iCs w:val="0"/>
          <w:caps w:val="0"/>
          <w:color w:val="424242"/>
          <w:spacing w:val="0"/>
          <w:sz w:val="32"/>
          <w:szCs w:val="32"/>
          <w:shd w:val="clear" w:fill="FFFFFF"/>
          <w:lang w:eastAsia="zh-CN"/>
        </w:rPr>
      </w:pPr>
      <w:r>
        <w:rPr>
          <w:rStyle w:val="5"/>
          <w:rFonts w:hint="eastAsia" w:ascii="楷体" w:hAnsi="楷体" w:eastAsia="楷体" w:cs="楷体"/>
          <w:i w:val="0"/>
          <w:iCs w:val="0"/>
          <w:caps w:val="0"/>
          <w:color w:val="424242"/>
          <w:spacing w:val="0"/>
          <w:sz w:val="32"/>
          <w:szCs w:val="32"/>
          <w:shd w:val="clear" w:fill="FFFFFF"/>
          <w:lang w:eastAsia="zh-CN"/>
        </w:rPr>
        <w:t>（</w:t>
      </w:r>
      <w:r>
        <w:rPr>
          <w:rStyle w:val="5"/>
          <w:rFonts w:hint="eastAsia" w:ascii="楷体" w:hAnsi="楷体" w:eastAsia="楷体" w:cs="楷体"/>
          <w:i w:val="0"/>
          <w:iCs w:val="0"/>
          <w:caps w:val="0"/>
          <w:color w:val="424242"/>
          <w:spacing w:val="0"/>
          <w:sz w:val="32"/>
          <w:szCs w:val="32"/>
          <w:shd w:val="clear" w:fill="FFFFFF"/>
          <w:lang w:val="en-US" w:eastAsia="zh-CN"/>
        </w:rPr>
        <w:t>五</w:t>
      </w:r>
      <w:r>
        <w:rPr>
          <w:rStyle w:val="5"/>
          <w:rFonts w:hint="eastAsia" w:ascii="楷体" w:hAnsi="楷体" w:eastAsia="楷体" w:cs="楷体"/>
          <w:i w:val="0"/>
          <w:iCs w:val="0"/>
          <w:caps w:val="0"/>
          <w:color w:val="424242"/>
          <w:spacing w:val="0"/>
          <w:sz w:val="32"/>
          <w:szCs w:val="32"/>
          <w:shd w:val="clear" w:fill="FFFFFF"/>
          <w:lang w:eastAsia="zh-CN"/>
        </w:rPr>
        <w:t>）健全完善行政执法工作体系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推进综合执法改革。根据开平市人民政府关于实行镇街综合行政执法的公告（开府〔2020〕10号），配合做好行政执法重心下移，向街道下放执法力量，共梳理行政处罚、行政强制和行政检查385项，调整下放由镇街实施。目前，我局积极配合江门市做好第二批由各镇街实施的行政执法职权事项目录清单。二是严格执法提升行政执法水平。通过广东省行政执法信息公示平台数据采集系统对我局执法人员、执法事项、政策法规等完善公示；实行行政全过程记录制度。我局执法管理人员将外出执法管理过程中的实时实地照片、视频上传到单位微信群，提高城市管理执法效率；严格按照相关规范要求，做好单位行政执法案卷登记、录入，年底对行政执法案卷进行自查自改，核查案件办理人员、办理程序、办理文书及相关证明材料是否齐全、符合行政执法规范，并按照上级要求将相关资料文件汇总上缴，确保执法案卷管理规范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5"/>
          <w:rFonts w:hint="eastAsia" w:ascii="楷体" w:hAnsi="楷体" w:eastAsia="楷体" w:cs="楷体"/>
          <w:i w:val="0"/>
          <w:iCs w:val="0"/>
          <w:caps w:val="0"/>
          <w:color w:val="424242"/>
          <w:spacing w:val="0"/>
          <w:sz w:val="32"/>
          <w:szCs w:val="32"/>
          <w:shd w:val="clear" w:fill="FFFFFF"/>
          <w:lang w:eastAsia="zh-CN"/>
        </w:rPr>
      </w:pPr>
      <w:r>
        <w:rPr>
          <w:rStyle w:val="5"/>
          <w:rFonts w:hint="eastAsia" w:ascii="楷体" w:hAnsi="楷体" w:eastAsia="楷体" w:cs="楷体"/>
          <w:i w:val="0"/>
          <w:iCs w:val="0"/>
          <w:caps w:val="0"/>
          <w:color w:val="424242"/>
          <w:spacing w:val="0"/>
          <w:sz w:val="32"/>
          <w:szCs w:val="32"/>
          <w:shd w:val="clear" w:fill="FFFFFF"/>
          <w:lang w:eastAsia="zh-CN"/>
        </w:rPr>
        <w:t>（</w:t>
      </w:r>
      <w:r>
        <w:rPr>
          <w:rStyle w:val="5"/>
          <w:rFonts w:hint="eastAsia" w:ascii="楷体" w:hAnsi="楷体" w:eastAsia="楷体" w:cs="楷体"/>
          <w:i w:val="0"/>
          <w:iCs w:val="0"/>
          <w:caps w:val="0"/>
          <w:color w:val="424242"/>
          <w:spacing w:val="0"/>
          <w:sz w:val="32"/>
          <w:szCs w:val="32"/>
          <w:shd w:val="clear" w:fill="FFFFFF"/>
          <w:lang w:val="en-US" w:eastAsia="zh-CN"/>
        </w:rPr>
        <w:t>六</w:t>
      </w:r>
      <w:r>
        <w:rPr>
          <w:rStyle w:val="5"/>
          <w:rFonts w:hint="eastAsia" w:ascii="楷体" w:hAnsi="楷体" w:eastAsia="楷体" w:cs="楷体"/>
          <w:i w:val="0"/>
          <w:iCs w:val="0"/>
          <w:caps w:val="0"/>
          <w:color w:val="424242"/>
          <w:spacing w:val="0"/>
          <w:sz w:val="32"/>
          <w:szCs w:val="32"/>
          <w:shd w:val="clear" w:fill="FFFFFF"/>
          <w:lang w:eastAsia="zh-CN"/>
        </w:rPr>
        <w:t>）健全完善社会矛盾纠纷预防调处化解体系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认真做好行政复议和行政应诉工作。加强学习《行政复议法》及《行政诉讼法》，完善加强与信访等部门的沟通协调，加强行政复议、应诉人员的业务素质培训，提高行政复议、应诉工作质量和效率；二是运用法治思维和法治方式化解矛盾，大力推进信访法治化建设，落实信访工作责任制，推动信访积案化解，依法妥善处置群体性事件，截止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年11月共办理信访事项</w:t>
      </w:r>
      <w:r>
        <w:rPr>
          <w:rFonts w:hint="eastAsia" w:ascii="仿宋_GB2312" w:hAnsi="仿宋_GB2312" w:eastAsia="仿宋_GB2312" w:cs="仿宋_GB2312"/>
          <w:sz w:val="32"/>
          <w:szCs w:val="32"/>
          <w:lang w:val="en-US" w:eastAsia="zh-CN"/>
        </w:rPr>
        <w:t>1626</w:t>
      </w:r>
      <w:r>
        <w:rPr>
          <w:rFonts w:hint="eastAsia" w:ascii="仿宋_GB2312" w:hAnsi="仿宋_GB2312" w:eastAsia="仿宋_GB2312" w:cs="仿宋_GB2312"/>
          <w:sz w:val="32"/>
          <w:szCs w:val="32"/>
        </w:rPr>
        <w:t>宗，回复率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%，办结率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%，涉及市容市貌、环卫、绿化、市政等问题，及时回复市长热线、市信访局转办件、市民来信、群众来访投诉等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提升了市民群众对城市管理满意度。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5"/>
          <w:rFonts w:hint="eastAsia" w:ascii="楷体" w:hAnsi="楷体" w:eastAsia="楷体" w:cs="楷体"/>
          <w:i w:val="0"/>
          <w:iCs w:val="0"/>
          <w:caps w:val="0"/>
          <w:color w:val="424242"/>
          <w:spacing w:val="0"/>
          <w:sz w:val="32"/>
          <w:szCs w:val="32"/>
          <w:shd w:val="clear" w:fill="FFFFFF"/>
          <w:lang w:eastAsia="zh-CN"/>
        </w:rPr>
      </w:pPr>
      <w:r>
        <w:rPr>
          <w:rStyle w:val="5"/>
          <w:rFonts w:hint="eastAsia" w:ascii="楷体" w:hAnsi="楷体" w:eastAsia="楷体" w:cs="楷体"/>
          <w:i w:val="0"/>
          <w:iCs w:val="0"/>
          <w:caps w:val="0"/>
          <w:color w:val="424242"/>
          <w:spacing w:val="0"/>
          <w:sz w:val="32"/>
          <w:szCs w:val="32"/>
          <w:shd w:val="clear" w:fill="FFFFFF"/>
          <w:lang w:eastAsia="zh-CN"/>
        </w:rPr>
        <w:t>（</w:t>
      </w:r>
      <w:r>
        <w:rPr>
          <w:rStyle w:val="5"/>
          <w:rFonts w:hint="eastAsia" w:ascii="楷体" w:hAnsi="楷体" w:eastAsia="楷体" w:cs="楷体"/>
          <w:i w:val="0"/>
          <w:iCs w:val="0"/>
          <w:caps w:val="0"/>
          <w:color w:val="424242"/>
          <w:spacing w:val="0"/>
          <w:sz w:val="32"/>
          <w:szCs w:val="32"/>
          <w:shd w:val="clear" w:fill="FFFFFF"/>
          <w:lang w:val="en-US" w:eastAsia="zh-CN"/>
        </w:rPr>
        <w:t>七</w:t>
      </w:r>
      <w:r>
        <w:rPr>
          <w:rStyle w:val="5"/>
          <w:rFonts w:hint="eastAsia" w:ascii="楷体" w:hAnsi="楷体" w:eastAsia="楷体" w:cs="楷体"/>
          <w:i w:val="0"/>
          <w:iCs w:val="0"/>
          <w:caps w:val="0"/>
          <w:color w:val="424242"/>
          <w:spacing w:val="0"/>
          <w:sz w:val="32"/>
          <w:szCs w:val="32"/>
          <w:shd w:val="clear" w:fill="FFFFFF"/>
          <w:lang w:eastAsia="zh-CN"/>
        </w:rPr>
        <w:t>）健全完善行政权力制约和监督体系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一是督促党组其他成员和下级单位负责人依法行政，推动完善内部监督机制；充分听取人大代表、政协委员们对办理建议、批评和意见以及提案、议案的意见和建议。共承办人大建议、政协提案</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件，其中承办开平人大建议、政协提案共</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件，承办江门市人大建议、政协提案共</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二是全面落实政务公开。落实“谁执法谁公示”原则，利用省行政执法信息平台录入并公示我局2021年行政许可159宗，行政处罚15宗等行政执法数据，进一步推进执法信息公开，提高执法透明度和公信力。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、法治政府建设工作存在问题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局在法治建设方面做了一些工作，也取得了一定成效，但我们也清楚认识到工作中存在的不足，主要体现在两个方面：一是在推进依法行政过程中运用法治思维和法治方式解决问题的本领和意识有待提高，落实行政执法规范化建设水平亟待提升；二是在解决涉及执法方面的信访问题时，需要与镇街或相关职能部门协调，个别案件解决时间较长</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eastAsia="zh-CN"/>
        </w:rPr>
        <w:t>法治建设整体水平有待提升，法治建设力量依然薄弱，人员队伍整体法律素养和专业化建设存在短板。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、下一步法治政府建设工作计划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后，我局将继续按照市委、市政府的要求，深入开展法治政府建设，提升依法行政能力，促进城市管理工作更好更快发展。一是建立健全考核评价机制，引导领导干部执法人员运用法治思维去思考和解决问题，重视提拔使用法治思维意识强、善于用法治方式解决问题、推动发展的优秀成员；要按照有权就有责、滥权应担责、侵权要赔偿的要求，强化领导干部的责任意识和担当意识。二是积极做好乡镇街道综合执法改革交接工作，加强对街镇城市管理综合执法领域业务指导。</w:t>
      </w:r>
    </w:p>
    <w:p>
      <w:pPr>
        <w:jc w:val="both"/>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开平市城市管理和综合执法局</w:t>
      </w:r>
    </w:p>
    <w:p>
      <w:pPr>
        <w:jc w:val="cente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2021年11月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3791F"/>
    <w:rsid w:val="04FA6125"/>
    <w:rsid w:val="0713791F"/>
    <w:rsid w:val="15F93AD9"/>
    <w:rsid w:val="18F130E6"/>
    <w:rsid w:val="20D91EEF"/>
    <w:rsid w:val="21EA5DD8"/>
    <w:rsid w:val="2736727F"/>
    <w:rsid w:val="2EFA1390"/>
    <w:rsid w:val="38AE2B6F"/>
    <w:rsid w:val="6B9D4FEA"/>
    <w:rsid w:val="6C490AEF"/>
    <w:rsid w:val="6EE6726C"/>
    <w:rsid w:val="71226787"/>
    <w:rsid w:val="7A2F5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2021-11-25T01:38:00Z</dcterms:created>
  <dc:creator>VacA louca -</dc:creator>
  <cp:lastModifiedBy>admin</cp:lastModifiedBy>
  <cp:lastPrinted>2021-11-26T08:31:00Z</cp:lastPrinted>
  <dcterms:modified xsi:type="dcterms:W3CDTF">2022-04-13T08:06:28Z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9249F90777C14DB8A55A8C47C1EB4B9B</vt:lpwstr>
  </property>
</Properties>
</file>