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466" w:afterLines="80" w:line="560" w:lineRule="exact"/>
        <w:ind w:left="0" w:leftChars="0" w:right="0" w:rightChars="0" w:firstLine="0" w:firstLineChars="0"/>
        <w:jc w:val="both"/>
        <w:textAlignment w:val="auto"/>
        <w:outlineLvl w:val="9"/>
        <w:rPr>
          <w:rFonts w:hint="default" w:ascii="Times New Roman" w:hAnsi="Times New Roman" w:cs="Times New Roman"/>
          <w:lang w:val="en-US" w:eastAsia="zh-CN"/>
        </w:rPr>
      </w:pPr>
      <w:bookmarkStart w:id="0" w:name="_GoBack"/>
      <w:r>
        <w:rPr>
          <w:rFonts w:hint="default" w:ascii="Times New Roman" w:hAnsi="Times New Roman" w:eastAsia="黑体" w:cs="Times New Roman"/>
          <w:snapToGrid w:val="0"/>
          <w:kern w:val="0"/>
          <w:sz w:val="32"/>
          <w:highlight w:val="none"/>
        </w:rPr>
        <w:t>附件</w:t>
      </w:r>
    </w:p>
    <w:p>
      <w:pPr>
        <w:pStyle w:val="7"/>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firstLine="0" w:firstLineChars="0"/>
        <w:jc w:val="center"/>
        <w:textAlignment w:val="baseline"/>
        <w:outlineLvl w:val="9"/>
        <w:rPr>
          <w:rFonts w:hint="default" w:ascii="Times New Roman" w:hAnsi="Times New Roman" w:eastAsia="方正小标宋简体" w:cs="Times New Roman"/>
          <w:snapToGrid w:val="0"/>
          <w:color w:val="000000"/>
          <w:kern w:val="0"/>
          <w:sz w:val="44"/>
        </w:rPr>
      </w:pPr>
      <w:r>
        <w:rPr>
          <w:rFonts w:hint="default" w:ascii="Times New Roman" w:hAnsi="Times New Roman" w:eastAsia="方正小标宋简体" w:cs="Times New Roman"/>
          <w:snapToGrid w:val="0"/>
          <w:color w:val="000000"/>
          <w:kern w:val="0"/>
          <w:sz w:val="44"/>
        </w:rPr>
        <w:t>厂矿、机关、企事业单位新冠肺炎疫情</w:t>
      </w:r>
    </w:p>
    <w:p>
      <w:pPr>
        <w:pStyle w:val="7"/>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firstLine="0" w:firstLineChars="0"/>
        <w:jc w:val="center"/>
        <w:textAlignment w:val="baseline"/>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方正小标宋简体" w:cs="Times New Roman"/>
          <w:snapToGrid w:val="0"/>
          <w:color w:val="000000"/>
          <w:kern w:val="0"/>
          <w:sz w:val="44"/>
        </w:rPr>
        <w:t>应急</w:t>
      </w:r>
      <w:r>
        <w:rPr>
          <w:rFonts w:hint="default" w:ascii="Times New Roman" w:hAnsi="Times New Roman" w:eastAsia="方正小标宋简体" w:cs="Times New Roman"/>
          <w:snapToGrid w:val="0"/>
          <w:color w:val="000000"/>
          <w:kern w:val="0"/>
          <w:sz w:val="44"/>
          <w:lang w:eastAsia="zh-CN"/>
        </w:rPr>
        <w:t>处置</w:t>
      </w:r>
      <w:r>
        <w:rPr>
          <w:rFonts w:hint="default" w:ascii="Times New Roman" w:hAnsi="Times New Roman" w:eastAsia="方正小标宋简体" w:cs="Times New Roman"/>
          <w:snapToGrid w:val="0"/>
          <w:color w:val="000000"/>
          <w:kern w:val="0"/>
          <w:sz w:val="44"/>
        </w:rPr>
        <w:t>预案</w:t>
      </w:r>
    </w:p>
    <w:bookmarkEnd w:id="0"/>
    <w:p>
      <w:pPr>
        <w:pStyle w:val="9"/>
        <w:keepNext w:val="0"/>
        <w:keepLines w:val="0"/>
        <w:pageBreakBefore w:val="0"/>
        <w:kinsoku/>
        <w:wordWrap/>
        <w:overflowPunct/>
        <w:topLinePunct w:val="0"/>
        <w:autoSpaceDE w:val="0"/>
        <w:autoSpaceDN/>
        <w:bidi w:val="0"/>
        <w:adjustRightInd/>
        <w:snapToGrid/>
        <w:spacing w:before="0" w:beforeLines="0" w:after="0" w:afterLines="0" w:line="580" w:lineRule="exact"/>
        <w:ind w:left="0" w:leftChars="0" w:right="0" w:rightChars="0" w:firstLine="632" w:firstLineChars="200"/>
        <w:jc w:val="both"/>
        <w:textAlignment w:val="baseline"/>
        <w:outlineLvl w:val="9"/>
        <w:rPr>
          <w:rFonts w:hint="default" w:ascii="Times New Roman" w:hAnsi="Times New Roman" w:eastAsia="黑体" w:cs="Times New Roman"/>
          <w:color w:val="000000"/>
          <w:sz w:val="32"/>
          <w:szCs w:val="32"/>
        </w:rPr>
      </w:pPr>
    </w:p>
    <w:p>
      <w:pPr>
        <w:pStyle w:val="9"/>
        <w:keepNext w:val="0"/>
        <w:keepLines w:val="0"/>
        <w:pageBreakBefore w:val="0"/>
        <w:kinsoku/>
        <w:wordWrap/>
        <w:overflowPunct/>
        <w:topLinePunct w:val="0"/>
        <w:autoSpaceDE w:val="0"/>
        <w:autoSpaceDN/>
        <w:bidi w:val="0"/>
        <w:adjustRightInd/>
        <w:snapToGrid/>
        <w:spacing w:before="0" w:beforeLines="0" w:after="0" w:afterLines="0" w:line="580" w:lineRule="exact"/>
        <w:ind w:left="0" w:leftChars="0" w:right="0" w:rightChars="0" w:firstLine="632" w:firstLineChars="200"/>
        <w:jc w:val="both"/>
        <w:textAlignment w:val="baseline"/>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color w:val="000000"/>
          <w:sz w:val="32"/>
          <w:szCs w:val="32"/>
          <w:lang w:val="en-US" w:eastAsia="zh-CN"/>
        </w:rPr>
        <w:t>启动工作机制</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80" w:lineRule="exact"/>
        <w:ind w:left="0" w:leftChars="0" w:right="0" w:rightChars="0" w:firstLine="632" w:firstLineChars="200"/>
        <w:jc w:val="both"/>
        <w:textAlignment w:val="baseline"/>
        <w:outlineLvl w:val="9"/>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出现确诊病例、疑似病例和无症状感染者时</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要启动工作机制，建立应急处置专班，</w:t>
      </w:r>
      <w:r>
        <w:rPr>
          <w:rFonts w:hint="default" w:ascii="Times New Roman" w:hAnsi="Times New Roman" w:eastAsia="仿宋_GB2312" w:cs="Times New Roman"/>
          <w:color w:val="000000"/>
          <w:sz w:val="32"/>
          <w:szCs w:val="32"/>
          <w:lang w:val="en-US" w:eastAsia="zh-CN"/>
        </w:rPr>
        <w:t>明确应急处置责任人，立即向区县人民政府组建的区域应急处置小组（可联系社区或疾控中心）报告，积极配合病例转运、消毒、隔离、后勤保障等疫情处置工作。</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黑体" w:cs="Times New Roman"/>
          <w:b/>
          <w:snapToGrid w:val="0"/>
          <w:color w:val="000000"/>
          <w:kern w:val="0"/>
          <w:sz w:val="32"/>
        </w:rPr>
      </w:pPr>
      <w:r>
        <w:rPr>
          <w:rFonts w:hint="default" w:ascii="Times New Roman" w:hAnsi="Times New Roman" w:eastAsia="黑体" w:cs="Times New Roman"/>
          <w:snapToGrid w:val="0"/>
          <w:color w:val="000000"/>
          <w:kern w:val="0"/>
          <w:sz w:val="32"/>
        </w:rPr>
        <w:t>二、实施应急</w:t>
      </w:r>
      <w:r>
        <w:rPr>
          <w:rFonts w:hint="default" w:ascii="Times New Roman" w:hAnsi="Times New Roman" w:eastAsia="黑体" w:cs="Times New Roman"/>
          <w:snapToGrid w:val="0"/>
          <w:color w:val="000000"/>
          <w:kern w:val="0"/>
          <w:sz w:val="32"/>
          <w:lang w:eastAsia="zh-CN"/>
        </w:rPr>
        <w:t>处置</w:t>
      </w:r>
      <w:r>
        <w:rPr>
          <w:rFonts w:hint="default" w:ascii="Times New Roman" w:hAnsi="Times New Roman" w:eastAsia="黑体" w:cs="Times New Roman"/>
          <w:snapToGrid w:val="0"/>
          <w:color w:val="000000"/>
          <w:kern w:val="0"/>
          <w:sz w:val="32"/>
        </w:rPr>
        <w:t>措施</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楷体_GB2312" w:cs="Times New Roman"/>
          <w:bCs/>
          <w:snapToGrid w:val="0"/>
          <w:color w:val="000000"/>
          <w:kern w:val="0"/>
          <w:sz w:val="32"/>
        </w:rPr>
      </w:pPr>
      <w:r>
        <w:rPr>
          <w:rFonts w:hint="default" w:ascii="Times New Roman" w:hAnsi="Times New Roman" w:eastAsia="楷体_GB2312" w:cs="Times New Roman"/>
          <w:bCs/>
          <w:snapToGrid w:val="0"/>
          <w:color w:val="000000"/>
          <w:kern w:val="0"/>
          <w:sz w:val="32"/>
        </w:rPr>
        <w:t>（一）散发病例。</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1</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snapToGrid w:val="0"/>
          <w:color w:val="000000"/>
          <w:kern w:val="0"/>
          <w:sz w:val="32"/>
          <w:lang w:eastAsia="zh-CN"/>
        </w:rPr>
        <w:t>发现可疑病例（有流行病学史和出现发热等呼吸道症状）时，</w:t>
      </w:r>
      <w:r>
        <w:rPr>
          <w:rFonts w:hint="default" w:ascii="Times New Roman" w:hAnsi="Times New Roman" w:eastAsia="仿宋_GB2312" w:cs="Times New Roman"/>
          <w:snapToGrid w:val="0"/>
          <w:color w:val="000000"/>
          <w:kern w:val="0"/>
          <w:sz w:val="32"/>
        </w:rPr>
        <w:t>应立即引导病例到临时医学观察点或单独隔离观察间进行留观，联系单位所在</w:t>
      </w:r>
      <w:r>
        <w:rPr>
          <w:rFonts w:hint="default" w:ascii="Times New Roman" w:hAnsi="Times New Roman" w:eastAsia="仿宋_GB2312" w:cs="Times New Roman"/>
          <w:snapToGrid w:val="0"/>
          <w:color w:val="000000"/>
          <w:kern w:val="0"/>
          <w:sz w:val="32"/>
          <w:lang w:eastAsia="zh-CN"/>
        </w:rPr>
        <w:t>辖区</w:t>
      </w:r>
      <w:r>
        <w:rPr>
          <w:rFonts w:hint="default" w:ascii="Times New Roman" w:hAnsi="Times New Roman" w:eastAsia="仿宋_GB2312" w:cs="Times New Roman"/>
          <w:snapToGrid w:val="0"/>
          <w:color w:val="000000"/>
          <w:kern w:val="0"/>
          <w:sz w:val="32"/>
        </w:rPr>
        <w:t>的社区卫生服务中心</w:t>
      </w:r>
      <w:r>
        <w:rPr>
          <w:rFonts w:hint="default" w:ascii="Times New Roman" w:hAnsi="Times New Roman" w:eastAsia="仿宋_GB2312" w:cs="Times New Roman"/>
          <w:snapToGrid w:val="0"/>
          <w:color w:val="000000"/>
          <w:kern w:val="0"/>
          <w:sz w:val="32"/>
          <w:lang w:eastAsia="zh-CN"/>
        </w:rPr>
        <w:t>或</w:t>
      </w:r>
      <w:r>
        <w:rPr>
          <w:rFonts w:hint="default" w:ascii="Times New Roman" w:hAnsi="Times New Roman" w:eastAsia="仿宋_GB2312" w:cs="Times New Roman"/>
          <w:snapToGrid w:val="0"/>
          <w:color w:val="000000"/>
          <w:kern w:val="0"/>
          <w:sz w:val="32"/>
        </w:rPr>
        <w:t>乡镇卫生院等医疗机构初步排查后，送辖区定点医院诊治。</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2</w:t>
      </w:r>
      <w:r>
        <w:rPr>
          <w:rFonts w:hint="default" w:ascii="仿宋_GB2312" w:hAnsi="仿宋_GB2312" w:eastAsia="仿宋_GB2312" w:cs="仿宋_GB2312"/>
          <w:color w:val="000000"/>
          <w:sz w:val="32"/>
          <w:szCs w:val="32"/>
        </w:rPr>
        <w:t>.配</w:t>
      </w:r>
      <w:r>
        <w:rPr>
          <w:rFonts w:hint="default" w:ascii="Times New Roman" w:hAnsi="Times New Roman" w:eastAsia="仿宋_GB2312" w:cs="Times New Roman"/>
          <w:snapToGrid w:val="0"/>
          <w:color w:val="000000"/>
          <w:kern w:val="0"/>
          <w:sz w:val="32"/>
        </w:rPr>
        <w:t>合疾控机构开展密切接触者流行病学调查，对所有接触过病例或无症状感染者的人员进行调查。根据属地管理原则，按照最新版新冠肺炎防控方案或有关最新文件要求进行密切接触者居家或集中隔离医学观察。隔离期间一旦出现发热、干咳等疑似新冠肺炎症状时要及时送定点医院排查、诊治。</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除密切接触者外，与病例曾接触过但不符合密切接触者判定原则的人员，判定为一般接触者。</w:t>
      </w:r>
      <w:r>
        <w:rPr>
          <w:rFonts w:hint="default" w:ascii="Times New Roman" w:hAnsi="Times New Roman" w:eastAsia="仿宋_GB2312" w:cs="Times New Roman"/>
          <w:snapToGrid w:val="0"/>
          <w:color w:val="000000"/>
          <w:kern w:val="0"/>
          <w:sz w:val="32"/>
          <w:lang w:eastAsia="zh-CN"/>
        </w:rPr>
        <w:t>对一般接触者，健康管理员要做好登记，并进行健康风</w:t>
      </w:r>
      <w:r>
        <w:rPr>
          <w:rFonts w:hint="default" w:ascii="Times New Roman" w:hAnsi="Times New Roman" w:eastAsia="仿宋_GB2312" w:cs="Times New Roman"/>
          <w:snapToGrid w:val="0"/>
          <w:color w:val="000000"/>
          <w:kern w:val="0"/>
          <w:sz w:val="32"/>
        </w:rPr>
        <w:t>险告知，嘱其一旦出现发热、干咳等疑似新冠肺炎症状时要及时告知健康管理员，并主动告知近期活动史，做好体温检测，佩戴口罩。</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所有配合疾控机构开展流行病学调查的人员，应做好个人防护，佩戴医用外科口罩等。</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3</w:t>
      </w:r>
      <w:r>
        <w:rPr>
          <w:rFonts w:hint="default" w:ascii="仿宋_GB2312" w:hAnsi="仿宋_GB2312" w:eastAsia="仿宋_GB2312" w:cs="仿宋_GB2312"/>
          <w:color w:val="000000"/>
          <w:sz w:val="32"/>
          <w:szCs w:val="32"/>
        </w:rPr>
        <w:t>.在</w:t>
      </w:r>
      <w:r>
        <w:rPr>
          <w:rFonts w:hint="default" w:ascii="Times New Roman" w:hAnsi="Times New Roman" w:eastAsia="仿宋_GB2312" w:cs="Times New Roman"/>
          <w:snapToGrid w:val="0"/>
          <w:color w:val="000000"/>
          <w:kern w:val="0"/>
          <w:sz w:val="32"/>
        </w:rPr>
        <w:t>疾控机构的指导下，按国家和省的消毒指引，做好病例所在</w:t>
      </w:r>
      <w:r>
        <w:rPr>
          <w:rFonts w:hint="default" w:ascii="Times New Roman" w:hAnsi="Times New Roman" w:eastAsia="仿宋_GB2312" w:cs="Times New Roman"/>
          <w:snapToGrid w:val="0"/>
          <w:color w:val="000000"/>
          <w:kern w:val="0"/>
          <w:sz w:val="32"/>
          <w:lang w:eastAsia="zh-CN"/>
        </w:rPr>
        <w:t>办公场所、</w:t>
      </w:r>
      <w:r>
        <w:rPr>
          <w:rFonts w:hint="default" w:ascii="Times New Roman" w:hAnsi="Times New Roman" w:eastAsia="仿宋_GB2312" w:cs="Times New Roman"/>
          <w:snapToGrid w:val="0"/>
          <w:color w:val="000000"/>
          <w:kern w:val="0"/>
          <w:sz w:val="32"/>
        </w:rPr>
        <w:t>宿舍（公寓）、车间等疫点</w:t>
      </w:r>
      <w:r>
        <w:rPr>
          <w:rFonts w:hint="default" w:ascii="Times New Roman" w:hAnsi="Times New Roman" w:eastAsia="仿宋_GB2312" w:cs="Times New Roman"/>
          <w:snapToGrid w:val="0"/>
          <w:color w:val="000000"/>
          <w:kern w:val="0"/>
          <w:sz w:val="32"/>
          <w:lang w:eastAsia="zh-CN"/>
        </w:rPr>
        <w:t>，</w:t>
      </w:r>
      <w:r>
        <w:rPr>
          <w:rFonts w:hint="default" w:ascii="Times New Roman" w:hAnsi="Times New Roman" w:eastAsia="仿宋_GB2312" w:cs="Times New Roman"/>
          <w:snapToGrid w:val="0"/>
          <w:color w:val="000000"/>
          <w:kern w:val="0"/>
          <w:sz w:val="32"/>
        </w:rPr>
        <w:t>电梯（扶梯）</w:t>
      </w:r>
      <w:r>
        <w:rPr>
          <w:rFonts w:hint="default" w:ascii="Times New Roman" w:hAnsi="Times New Roman" w:eastAsia="仿宋_GB2312" w:cs="Times New Roman"/>
          <w:snapToGrid w:val="0"/>
          <w:color w:val="000000"/>
          <w:kern w:val="0"/>
          <w:sz w:val="32"/>
          <w:lang w:eastAsia="zh-CN"/>
        </w:rPr>
        <w:t>等</w:t>
      </w:r>
      <w:r>
        <w:rPr>
          <w:rFonts w:hint="default" w:ascii="Times New Roman" w:hAnsi="Times New Roman" w:eastAsia="仿宋_GB2312" w:cs="Times New Roman"/>
          <w:snapToGrid w:val="0"/>
          <w:color w:val="000000"/>
          <w:kern w:val="0"/>
          <w:sz w:val="32"/>
        </w:rPr>
        <w:t>公共场所清洁、随时消毒和终末消毒工作。</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做好其他区域的保洁和消毒防疫工作；加强人群聚集场所的通风换气和空调等公共设施及公共用具的消毒，每日对办公室、食堂、宿舍、会议室、车间、</w:t>
      </w:r>
      <w:r>
        <w:rPr>
          <w:rFonts w:hint="default" w:ascii="Times New Roman" w:hAnsi="Times New Roman" w:eastAsia="仿宋_GB2312" w:cs="Times New Roman"/>
          <w:snapToGrid w:val="0"/>
          <w:color w:val="000000"/>
          <w:kern w:val="0"/>
          <w:sz w:val="32"/>
          <w:lang w:eastAsia="zh-CN"/>
        </w:rPr>
        <w:t>卫生间</w:t>
      </w:r>
      <w:r>
        <w:rPr>
          <w:rFonts w:hint="default" w:ascii="Times New Roman" w:hAnsi="Times New Roman" w:eastAsia="仿宋_GB2312" w:cs="Times New Roman"/>
          <w:snapToGrid w:val="0"/>
          <w:color w:val="000000"/>
          <w:kern w:val="0"/>
          <w:sz w:val="32"/>
        </w:rPr>
        <w:t>等公共场所及垃圾桶/站进行消毒；各工作场所和食堂入口要配备含酒精成分的手消毒液，厕所配备洗手液，指导和督促员工做好手卫生。</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4</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snapToGrid w:val="0"/>
          <w:color w:val="000000"/>
          <w:kern w:val="0"/>
          <w:sz w:val="32"/>
        </w:rPr>
        <w:t>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5</w:t>
      </w:r>
      <w:r>
        <w:rPr>
          <w:rFonts w:hint="default" w:ascii="仿宋_GB2312" w:hAnsi="仿宋_GB2312" w:eastAsia="仿宋_GB2312" w:cs="仿宋_GB2312"/>
          <w:color w:val="000000"/>
          <w:sz w:val="32"/>
          <w:szCs w:val="32"/>
        </w:rPr>
        <w:t>.做好安全后勤保障工作，确保应急工作顺利开展。保障需要应急</w:t>
      </w:r>
      <w:r>
        <w:rPr>
          <w:rFonts w:hint="default" w:ascii="Times New Roman" w:hAnsi="Times New Roman" w:eastAsia="仿宋_GB2312" w:cs="Times New Roman"/>
          <w:snapToGrid w:val="0"/>
          <w:color w:val="000000"/>
          <w:kern w:val="0"/>
          <w:sz w:val="32"/>
        </w:rPr>
        <w:t>处置的设施、设备和物资供应。做好餐饮、生活饮用水安全等生活保障。加强巡查管控，及时停止群体性聚集活动，及时处置</w:t>
      </w:r>
      <w:r>
        <w:rPr>
          <w:rFonts w:hint="default" w:ascii="Times New Roman" w:hAnsi="Times New Roman" w:eastAsia="仿宋_GB2312" w:cs="Times New Roman"/>
          <w:snapToGrid w:val="0"/>
          <w:color w:val="000000"/>
          <w:kern w:val="0"/>
          <w:sz w:val="32"/>
          <w:lang w:eastAsia="zh-CN"/>
        </w:rPr>
        <w:t>突发公共卫生</w:t>
      </w:r>
      <w:r>
        <w:rPr>
          <w:rFonts w:hint="default" w:ascii="Times New Roman" w:hAnsi="Times New Roman" w:eastAsia="仿宋_GB2312" w:cs="Times New Roman"/>
          <w:snapToGrid w:val="0"/>
          <w:color w:val="000000"/>
          <w:kern w:val="0"/>
          <w:sz w:val="32"/>
        </w:rPr>
        <w:t>事件。</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6</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snapToGrid w:val="0"/>
          <w:color w:val="000000"/>
          <w:kern w:val="0"/>
          <w:sz w:val="32"/>
        </w:rPr>
        <w:t>本单位医务人员要协助当地疾控机构开展流行病学调查、采样、密切接触者筛查等工作。继续做好职工的健康监测工作，配合卫生健康部门做好集中隔离医学观察人员的健康监测工作。每天保持与单位主要负责人、疾控部门进行信息沟通，及时上报最新情况。</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7</w:t>
      </w:r>
      <w:r>
        <w:rPr>
          <w:rFonts w:hint="default" w:ascii="仿宋_GB2312" w:hAnsi="仿宋_GB2312" w:eastAsia="仿宋_GB2312" w:cs="仿宋_GB2312"/>
          <w:color w:val="000000"/>
          <w:sz w:val="32"/>
          <w:szCs w:val="32"/>
        </w:rPr>
        <w:t>.做</w:t>
      </w:r>
      <w:r>
        <w:rPr>
          <w:rFonts w:hint="default" w:ascii="Times New Roman" w:hAnsi="Times New Roman" w:eastAsia="仿宋_GB2312" w:cs="Times New Roman"/>
          <w:snapToGrid w:val="0"/>
          <w:color w:val="000000"/>
          <w:kern w:val="0"/>
          <w:sz w:val="32"/>
        </w:rPr>
        <w:t>好宣传和员工心理疏导工作。疫情期间要做好舆情监测、心理健康引导和健康教育等工作。通过各种渠道宣传新冠肺炎防控知识。根据确诊病例、疑似病例和密切接触人员等不同群体的实际情况，有针对性的开展心理支持和危机干预工作，稳定员工的情绪，避免过度恐慌。</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楷体_GB2312" w:cs="Times New Roman"/>
          <w:bCs/>
          <w:snapToGrid w:val="0"/>
          <w:color w:val="000000"/>
          <w:kern w:val="0"/>
          <w:sz w:val="32"/>
        </w:rPr>
        <w:t>（二）</w:t>
      </w:r>
      <w:r>
        <w:rPr>
          <w:rFonts w:hint="default" w:ascii="Times New Roman" w:hAnsi="Times New Roman" w:eastAsia="楷体_GB2312" w:cs="Times New Roman"/>
          <w:bCs/>
          <w:snapToGrid w:val="0"/>
          <w:color w:val="000000"/>
          <w:kern w:val="0"/>
          <w:sz w:val="32"/>
          <w:lang w:eastAsia="zh-CN"/>
        </w:rPr>
        <w:t>聚集性疫情。</w:t>
      </w:r>
      <w:r>
        <w:rPr>
          <w:rFonts w:hint="default" w:ascii="Times New Roman" w:hAnsi="Times New Roman" w:eastAsia="仿宋_GB2312" w:cs="Times New Roman"/>
          <w:snapToGrid w:val="0"/>
          <w:color w:val="000000"/>
          <w:kern w:val="0"/>
          <w:sz w:val="32"/>
        </w:rPr>
        <w:t>应由疫情防控专家评估后采取相应管控措施。对发生聚集性疫情的楼宇、院落实施硬隔离。</w:t>
      </w:r>
    </w:p>
    <w:p>
      <w:pPr>
        <w:keepNext w:val="0"/>
        <w:keepLines w:val="0"/>
        <w:pageBreakBefore w:val="0"/>
        <w:widowControl/>
        <w:numPr>
          <w:ilvl w:val="0"/>
          <w:numId w:val="0"/>
        </w:numPr>
        <w:shd w:val="clear" w:color="050000" w:fill="FFFFFF"/>
        <w:kinsoku/>
        <w:wordWrap/>
        <w:overflowPunct/>
        <w:topLinePunct w:val="0"/>
        <w:autoSpaceDN/>
        <w:bidi w:val="0"/>
        <w:adjustRightInd/>
        <w:snapToGrid/>
        <w:spacing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szCs w:val="21"/>
        </w:rPr>
      </w:pPr>
      <w:r>
        <w:rPr>
          <w:rFonts w:hint="default" w:ascii="Times New Roman" w:hAnsi="Times New Roman" w:eastAsia="楷体_GB2312" w:cs="Times New Roman"/>
          <w:bCs/>
          <w:snapToGrid w:val="0"/>
          <w:color w:val="000000"/>
          <w:kern w:val="0"/>
          <w:sz w:val="32"/>
          <w:szCs w:val="21"/>
        </w:rPr>
        <w:t>（三）暴发疫情</w:t>
      </w:r>
      <w:r>
        <w:rPr>
          <w:rFonts w:hint="default" w:ascii="Times New Roman" w:hAnsi="Times New Roman" w:eastAsia="楷体_GB2312" w:cs="Times New Roman"/>
          <w:bCs/>
          <w:snapToGrid w:val="0"/>
          <w:color w:val="000000"/>
          <w:kern w:val="0"/>
          <w:sz w:val="32"/>
          <w:szCs w:val="21"/>
          <w:lang w:eastAsia="zh-CN"/>
        </w:rPr>
        <w:t>。</w:t>
      </w:r>
      <w:r>
        <w:rPr>
          <w:rFonts w:hint="default" w:ascii="Times New Roman" w:hAnsi="Times New Roman" w:eastAsia="仿宋_GB2312" w:cs="Times New Roman"/>
          <w:kern w:val="0"/>
          <w:sz w:val="32"/>
          <w:szCs w:val="32"/>
        </w:rPr>
        <w:t>发现暴发疫情，采取更大范围的隔离</w:t>
      </w:r>
      <w:r>
        <w:rPr>
          <w:rFonts w:hint="default" w:ascii="Times New Roman" w:hAnsi="Times New Roman" w:eastAsia="仿宋_GB2312" w:cs="Times New Roman"/>
          <w:snapToGrid w:val="0"/>
          <w:color w:val="000000"/>
          <w:kern w:val="0"/>
          <w:sz w:val="32"/>
          <w:szCs w:val="21"/>
        </w:rPr>
        <w:t>封锁措施。由班组到车间，由车间到工厂等。如14天内，某一班组出现1例及以上</w:t>
      </w:r>
      <w:r>
        <w:rPr>
          <w:rFonts w:hint="default" w:ascii="Times New Roman" w:hAnsi="Times New Roman" w:eastAsia="仿宋_GB2312" w:cs="Times New Roman"/>
          <w:snapToGrid w:val="0"/>
          <w:color w:val="000000"/>
          <w:kern w:val="0"/>
          <w:sz w:val="32"/>
          <w:szCs w:val="21"/>
          <w:lang w:eastAsia="zh-CN"/>
        </w:rPr>
        <w:t>新冠肺炎</w:t>
      </w:r>
      <w:r>
        <w:rPr>
          <w:rFonts w:hint="default" w:ascii="Times New Roman" w:hAnsi="Times New Roman" w:eastAsia="仿宋_GB2312" w:cs="Times New Roman"/>
          <w:snapToGrid w:val="0"/>
          <w:color w:val="000000"/>
          <w:kern w:val="0"/>
          <w:sz w:val="32"/>
          <w:szCs w:val="21"/>
        </w:rPr>
        <w:t>病例时，该班组停工</w:t>
      </w:r>
      <w:r>
        <w:rPr>
          <w:rFonts w:hint="default" w:ascii="Times New Roman" w:hAnsi="Times New Roman" w:eastAsia="仿宋_GB2312" w:cs="Times New Roman"/>
          <w:snapToGrid w:val="0"/>
          <w:color w:val="000000"/>
          <w:kern w:val="0"/>
          <w:sz w:val="32"/>
          <w:szCs w:val="21"/>
          <w:lang w:val="en-US" w:eastAsia="zh-CN"/>
        </w:rPr>
        <w:t>封闭</w:t>
      </w:r>
      <w:r>
        <w:rPr>
          <w:rFonts w:hint="default" w:ascii="Times New Roman" w:hAnsi="Times New Roman" w:eastAsia="仿宋_GB2312" w:cs="Times New Roman"/>
          <w:snapToGrid w:val="0"/>
          <w:color w:val="000000"/>
          <w:kern w:val="0"/>
          <w:sz w:val="32"/>
          <w:szCs w:val="21"/>
        </w:rPr>
        <w:t>隔离；14天内，同一车间有2个及以上班组停工时，该车间停工</w:t>
      </w:r>
      <w:r>
        <w:rPr>
          <w:rFonts w:hint="default" w:ascii="Times New Roman" w:hAnsi="Times New Roman" w:eastAsia="仿宋_GB2312" w:cs="Times New Roman"/>
          <w:snapToGrid w:val="0"/>
          <w:color w:val="000000"/>
          <w:kern w:val="0"/>
          <w:sz w:val="32"/>
          <w:szCs w:val="21"/>
          <w:lang w:val="en-US" w:eastAsia="zh-CN"/>
        </w:rPr>
        <w:t>封闭</w:t>
      </w:r>
      <w:r>
        <w:rPr>
          <w:rFonts w:hint="default" w:ascii="Times New Roman" w:hAnsi="Times New Roman" w:eastAsia="仿宋_GB2312" w:cs="Times New Roman"/>
          <w:snapToGrid w:val="0"/>
          <w:color w:val="000000"/>
          <w:kern w:val="0"/>
          <w:sz w:val="32"/>
          <w:szCs w:val="21"/>
        </w:rPr>
        <w:t>隔离；14天内，同一工厂有2个及以上车间停工隔离时，该工厂全体停工</w:t>
      </w:r>
      <w:r>
        <w:rPr>
          <w:rFonts w:hint="default" w:ascii="Times New Roman" w:hAnsi="Times New Roman" w:eastAsia="仿宋_GB2312" w:cs="Times New Roman"/>
          <w:snapToGrid w:val="0"/>
          <w:color w:val="000000"/>
          <w:kern w:val="0"/>
          <w:sz w:val="32"/>
          <w:szCs w:val="21"/>
          <w:lang w:val="en-US" w:eastAsia="zh-CN"/>
        </w:rPr>
        <w:t>封闭</w:t>
      </w:r>
      <w:r>
        <w:rPr>
          <w:rFonts w:hint="default" w:ascii="Times New Roman" w:hAnsi="Times New Roman" w:eastAsia="仿宋_GB2312" w:cs="Times New Roman"/>
          <w:snapToGrid w:val="0"/>
          <w:color w:val="000000"/>
          <w:kern w:val="0"/>
          <w:sz w:val="32"/>
          <w:szCs w:val="21"/>
        </w:rPr>
        <w:t>隔离。机关、企事业单位隔离参照工厂执行。隔离还要根据现场调查空调形式（中央空调还是分体空调），单位大小、人员密集程度等因素综合考虑。</w:t>
      </w:r>
      <w:r>
        <w:rPr>
          <w:rFonts w:hint="default" w:ascii="Times New Roman" w:hAnsi="Times New Roman" w:eastAsia="仿宋_GB2312" w:cs="Times New Roman"/>
          <w:color w:val="333333"/>
          <w:kern w:val="0"/>
          <w:sz w:val="32"/>
          <w:szCs w:val="32"/>
          <w:shd w:val="clear" w:color="0A0000" w:fill="FFFFFF"/>
          <w:lang w:val="en-US" w:eastAsia="zh-CN"/>
        </w:rPr>
        <w:t>具体由应急处置小组结合现场情况决定。</w:t>
      </w:r>
    </w:p>
    <w:p>
      <w:pPr>
        <w:pStyle w:val="7"/>
        <w:keepNext w:val="0"/>
        <w:keepLines w:val="0"/>
        <w:pageBreakBefore w:val="0"/>
        <w:kinsoku/>
        <w:wordWrap/>
        <w:overflowPunct/>
        <w:topLinePunct w:val="0"/>
        <w:autoSpaceDN/>
        <w:bidi w:val="0"/>
        <w:adjustRightInd/>
        <w:snapToGrid/>
        <w:spacing w:beforeLines="0" w:afterLines="0" w:line="580" w:lineRule="exact"/>
        <w:ind w:left="0" w:leftChars="0" w:right="0" w:rightChars="0" w:firstLine="640"/>
        <w:jc w:val="both"/>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黑体" w:cs="Times New Roman"/>
          <w:snapToGrid w:val="0"/>
          <w:color w:val="000000"/>
          <w:kern w:val="0"/>
          <w:sz w:val="32"/>
        </w:rPr>
        <w:t>三、预案终止</w:t>
      </w:r>
    </w:p>
    <w:p>
      <w:pPr>
        <w:pStyle w:val="7"/>
        <w:keepNext w:val="0"/>
        <w:keepLines w:val="0"/>
        <w:pageBreakBefore w:val="0"/>
        <w:kinsoku/>
        <w:wordWrap/>
        <w:overflowPunct/>
        <w:topLinePunct w:val="0"/>
        <w:autoSpaceDN/>
        <w:bidi w:val="0"/>
        <w:adjustRightInd/>
        <w:snapToGrid/>
        <w:spacing w:beforeLines="0" w:afterLines="0" w:line="580" w:lineRule="exact"/>
        <w:ind w:firstLine="640"/>
        <w:outlineLvl w:val="9"/>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color w:val="000000"/>
          <w:kern w:val="0"/>
          <w:sz w:val="32"/>
        </w:rPr>
        <w:t>当病例已得到隔离治疗，密切接触者观察14天期满，后续无新发病例，环境得到有效消毒，经卫生健康部门评估，可由疫情应急领导小组决定</w:t>
      </w:r>
      <w:r>
        <w:rPr>
          <w:rFonts w:hint="default" w:ascii="Times New Roman" w:hAnsi="Times New Roman" w:eastAsia="仿宋_GB2312" w:cs="Times New Roman"/>
          <w:color w:val="000000"/>
          <w:sz w:val="32"/>
          <w:szCs w:val="32"/>
        </w:rPr>
        <w:t>预案</w:t>
      </w:r>
      <w:r>
        <w:rPr>
          <w:rFonts w:hint="default" w:ascii="Times New Roman" w:hAnsi="Times New Roman" w:eastAsia="仿宋_GB2312" w:cs="Times New Roman"/>
          <w:snapToGrid w:val="0"/>
          <w:color w:val="000000"/>
          <w:kern w:val="0"/>
          <w:sz w:val="32"/>
        </w:rPr>
        <w:t>终止。</w:t>
      </w:r>
    </w:p>
    <w:p>
      <w:pPr>
        <w:rPr>
          <w:rFonts w:hint="default"/>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568" w:firstLineChars="200"/>
        <w:jc w:val="both"/>
        <w:textAlignment w:val="auto"/>
        <w:outlineLvl w:val="9"/>
        <w:rPr>
          <w:rFonts w:hint="default" w:ascii="Times New Roman" w:hAnsi="Times New Roman" w:eastAsia="仿宋_GB2312" w:cs="Times New Roman"/>
          <w:snapToGrid w:val="0"/>
          <w:color w:val="000000"/>
          <w:w w:val="90"/>
          <w:kern w:val="0"/>
          <w:sz w:val="32"/>
          <w:lang w:eastAsia="zh-CN"/>
        </w:rPr>
      </w:pPr>
      <w:r>
        <w:rPr>
          <w:rFonts w:hint="default" w:ascii="Times New Roman" w:hAnsi="Times New Roman" w:eastAsia="仿宋_GB2312" w:cs="Times New Roman"/>
          <w:snapToGrid w:val="0"/>
          <w:color w:val="000000"/>
          <w:w w:val="90"/>
          <w:kern w:val="0"/>
          <w:sz w:val="32"/>
          <w:lang w:eastAsia="zh-CN"/>
        </w:rPr>
        <w:t>附件：厂矿、机关、企事业单位新冠肺炎疫情应急响应流程图</w:t>
      </w:r>
    </w:p>
    <w:p>
      <w:pPr>
        <w:pStyle w:val="2"/>
        <w:keepNext w:val="0"/>
        <w:keepLines w:val="0"/>
        <w:pageBreakBefore w:val="0"/>
        <w:widowControl w:val="0"/>
        <w:kinsoku/>
        <w:wordWrap/>
        <w:overflowPunct/>
        <w:topLinePunct w:val="0"/>
        <w:autoSpaceDE/>
        <w:autoSpaceDN/>
        <w:bidi w:val="0"/>
        <w:adjustRightInd/>
        <w:snapToGrid/>
        <w:spacing w:line="540" w:lineRule="exact"/>
        <w:ind w:firstLine="568" w:firstLineChars="200"/>
        <w:jc w:val="both"/>
        <w:textAlignment w:val="auto"/>
        <w:outlineLvl w:val="9"/>
        <w:rPr>
          <w:rFonts w:hint="default" w:ascii="Times New Roman" w:hAnsi="Times New Roman" w:eastAsia="仿宋_GB2312" w:cs="Times New Roman"/>
          <w:snapToGrid w:val="0"/>
          <w:color w:val="000000"/>
          <w:w w:val="90"/>
          <w:kern w:val="0"/>
          <w:sz w:val="32"/>
          <w:lang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568" w:firstLineChars="200"/>
        <w:jc w:val="both"/>
        <w:textAlignment w:val="auto"/>
        <w:outlineLvl w:val="9"/>
        <w:rPr>
          <w:rFonts w:hint="default" w:ascii="Times New Roman" w:hAnsi="Times New Roman" w:eastAsia="仿宋_GB2312" w:cs="Times New Roman"/>
          <w:snapToGrid w:val="0"/>
          <w:color w:val="000000"/>
          <w:w w:val="90"/>
          <w:kern w:val="0"/>
          <w:sz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napToGrid w:val="0"/>
          <w:color w:val="000000"/>
          <w:w w:val="90"/>
          <w:kern w:val="0"/>
          <w:sz w:val="32"/>
          <w:lang w:eastAsia="zh-CN"/>
        </w:rPr>
      </w:pPr>
      <w:r>
        <w:rPr>
          <w:rFonts w:hint="default" w:ascii="Times New Roman" w:hAnsi="Times New Roman" w:eastAsia="仿宋_GB2312" w:cs="Times New Roman"/>
          <w:snapToGrid w:val="0"/>
          <w:color w:val="000000"/>
          <w:w w:val="90"/>
          <w:kern w:val="0"/>
          <w:sz w:val="32"/>
          <w:lang w:eastAsia="zh-CN"/>
        </w:rPr>
        <w:br w:type="page"/>
      </w:r>
      <w:r>
        <w:rPr>
          <w:rFonts w:hint="eastAsia" w:ascii="黑体" w:hAnsi="黑体" w:eastAsia="黑体" w:cs="黑体"/>
          <w:snapToGrid w:val="0"/>
          <w:color w:val="000000"/>
          <w:w w:val="90"/>
          <w:kern w:val="0"/>
          <w:sz w:val="32"/>
          <w:lang w:eastAsia="zh-CN"/>
        </w:rPr>
        <w:t>附件</w:t>
      </w:r>
    </w:p>
    <w:p>
      <w:pPr>
        <w:keepNext w:val="0"/>
        <w:keepLines w:val="0"/>
        <w:pageBreakBefore w:val="0"/>
        <w:widowControl w:val="0"/>
        <w:kinsoku/>
        <w:wordWrap/>
        <w:overflowPunct/>
        <w:topLinePunct w:val="0"/>
        <w:autoSpaceDE/>
        <w:autoSpaceDN/>
        <w:bidi w:val="0"/>
        <w:adjustRightInd/>
        <w:snapToGrid/>
        <w:spacing w:before="118" w:beforeLines="20" w:after="118" w:afterLines="20" w:line="560" w:lineRule="exact"/>
        <w:jc w:val="center"/>
        <w:textAlignment w:val="auto"/>
        <w:outlineLvl w:val="9"/>
        <w:rPr>
          <w:rFonts w:hint="default" w:ascii="Times New Roman" w:hAnsi="Times New Roman" w:cs="Times New Roman"/>
        </w:rPr>
      </w:pPr>
      <w:r>
        <w:rPr>
          <w:rFonts w:hint="default" w:ascii="Times New Roman" w:hAnsi="Times New Roman" w:eastAsia="方正小标宋简体" w:cs="Times New Roman"/>
          <w:sz w:val="32"/>
          <w:szCs w:val="40"/>
          <w:lang w:eastAsia="zh-CN"/>
        </w:rPr>
        <w:t>厂矿、机关、企事业单位</w:t>
      </w:r>
      <w:r>
        <w:rPr>
          <w:rFonts w:hint="default" w:ascii="Times New Roman" w:hAnsi="Times New Roman" w:eastAsia="方正小标宋简体" w:cs="Times New Roman"/>
          <w:sz w:val="32"/>
          <w:szCs w:val="40"/>
        </w:rPr>
        <w:t>新冠肺炎疫情应急响应流程图</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145415</wp:posOffset>
                </wp:positionH>
                <wp:positionV relativeFrom="paragraph">
                  <wp:posOffset>41910</wp:posOffset>
                </wp:positionV>
                <wp:extent cx="5151120" cy="441960"/>
                <wp:effectExtent l="5080" t="4445" r="6350" b="10795"/>
                <wp:wrapNone/>
                <wp:docPr id="15" name="文本框 15"/>
                <wp:cNvGraphicFramePr/>
                <a:graphic xmlns:a="http://schemas.openxmlformats.org/drawingml/2006/main">
                  <a:graphicData uri="http://schemas.microsoft.com/office/word/2010/wordprocessingShape">
                    <wps:wsp>
                      <wps:cNvSpPr txBox="1"/>
                      <wps:spPr>
                        <a:xfrm>
                          <a:off x="0" y="0"/>
                          <a:ext cx="5151120" cy="441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宋体"/>
                                <w:b/>
                                <w:bCs/>
                                <w:sz w:val="21"/>
                                <w:szCs w:val="21"/>
                              </w:rPr>
                            </w:pPr>
                            <w:r>
                              <w:rPr>
                                <w:rFonts w:hint="eastAsia" w:ascii="Times New Roman" w:hAnsi="Times New Roman" w:eastAsia="仿宋_GB2312" w:cs="宋体"/>
                                <w:b/>
                                <w:bCs/>
                                <w:sz w:val="21"/>
                                <w:szCs w:val="21"/>
                              </w:rPr>
                              <w:t>成立领导小组：</w:t>
                            </w:r>
                            <w:r>
                              <w:rPr>
                                <w:rFonts w:hint="eastAsia" w:eastAsia="仿宋_GB2312" w:cs="宋体"/>
                                <w:b w:val="0"/>
                                <w:bCs w:val="0"/>
                                <w:sz w:val="21"/>
                                <w:szCs w:val="21"/>
                                <w:lang w:eastAsia="zh-CN"/>
                              </w:rPr>
                              <w:t>明确应急处置责任人，向区域应急处置小组（卫生健康部门）报告疫情，配合做好病例转运、消毒、隔离、保障等应急处置工作。</w:t>
                            </w:r>
                          </w:p>
                        </w:txbxContent>
                      </wps:txbx>
                      <wps:bodyPr anchor="ctr" upright="1"/>
                    </wps:wsp>
                  </a:graphicData>
                </a:graphic>
              </wp:anchor>
            </w:drawing>
          </mc:Choice>
          <mc:Fallback>
            <w:pict>
              <v:shape id="_x0000_s1026" o:spid="_x0000_s1026" o:spt="202" type="#_x0000_t202" style="position:absolute;left:0pt;margin-left:11.45pt;margin-top:3.3pt;height:34.8pt;width:405.6pt;z-index:251661312;v-text-anchor:middle;mso-width-relative:page;mso-height-relative:page;" fillcolor="#FFFFFF" filled="t" stroked="t" coordsize="21600,21600" o:gfxdata="UEsDBAoAAAAAAIdO4kAAAAAAAAAAAAAAAAAEAAAAZHJzL1BLAwQUAAAACACHTuJApGImItQAAAAH&#10;AQAADwAAAGRycy9kb3ducmV2LnhtbE2Oy07DMBRE90j8g3WR2FE7AYUSclNVRSyLREGsb203Cfgl&#10;203L32NWsBzN6MzpVmdr2KxjmrxDqBYCmHbSq8kNCO9vzzdLYCmTU2S80wjfOsGqv7zoqFX+5F71&#10;vMsDKxCXWkIYcw4t50mO2lJa+KBd6Q4+WsolxoGrSKcCt4bXQjTc0uTKw0hBb0Ytv3ZHi7Bdbzfi&#10;Jc52HT4On4aClE8hIV5fVeIRWNbn/DeGX/2iDn1x2vujU4kZhLp+KEuEpgFW6uXtXQVsj3Df1MD7&#10;jv/3738AUEsDBBQAAAAIAIdO4kAO4oQsAAIAAAUEAAAOAAAAZHJzL2Uyb0RvYy54bWytU0uOEzEQ&#10;3SNxB8t70t3RZMS00hkJQtggQBo4QMWfbkv+yfakOxeAG7Biw55z5RyUnUzIAAuE6IW7XPX8XPXK&#10;tbydjCY7EaJytqPNrKZEWOa4sn1HP37YPHtOSUxgOWhnRUf3ItLb1dMny9G3Yu4Gp7kIBElsbEff&#10;0SEl31ZVZIMwEGfOC4tB6YKBhNvQVzzAiOxGV/O6vq5GF7gPjokY0bs+Bumq8EspWHonZRSJ6I5i&#10;bqmsoazbvFarJbR9AD8odkoD/iELA8ripWeqNSQg90H9RmUUCy46mWbMmcpJqZgoNWA1Tf1LNXcD&#10;eFFqQXGiP8sU/x8te7t7H4ji2LsFJRYM9ujw5fPh6/fDt08EfSjQ6GOLuDuPyDS9cBOCH/wRnbnu&#10;SQaT/1gRwThKvT/LK6ZEGDoXzaJp5hhiGLu6am6ui/7Vz9M+xPRaOEOy0dGA7Suqwu5NTJgJQh8g&#10;+bLotOIbpXXZhH77UgeyA2z1pnw5STzyCKYtGTt6s5hjuQzwxUkNCU3jUYNo+3LfoxPxkrgu35+I&#10;c2JriMMxgcKQYdAalUQo1iCAv7KcpL1HmS0OBM3JGMEp0QLnJ1sFmUDpv0FiddrmS0R56yeVcsOO&#10;jclWmrYTkmZz6/gemwiWDQ6HgKVAyb0Pqh9Q7dLTKsPwrRXhTnORH/PlHu3L6V3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iJiLUAAAABwEAAA8AAAAAAAAAAQAgAAAAIgAAAGRycy9kb3ducmV2&#10;LnhtbFBLAQIUABQAAAAIAIdO4kAO4oQsAAIAAAUEAAAOAAAAAAAAAAEAIAAAACMBAABkcnMvZTJv&#10;RG9jLnhtbFBLBQYAAAAABgAGAFkBAACV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宋体"/>
                          <w:b/>
                          <w:bCs/>
                          <w:sz w:val="21"/>
                          <w:szCs w:val="21"/>
                        </w:rPr>
                      </w:pPr>
                      <w:r>
                        <w:rPr>
                          <w:rFonts w:hint="eastAsia" w:ascii="Times New Roman" w:hAnsi="Times New Roman" w:eastAsia="仿宋_GB2312" w:cs="宋体"/>
                          <w:b/>
                          <w:bCs/>
                          <w:sz w:val="21"/>
                          <w:szCs w:val="21"/>
                        </w:rPr>
                        <w:t>成立领导小组：</w:t>
                      </w:r>
                      <w:r>
                        <w:rPr>
                          <w:rFonts w:hint="eastAsia" w:eastAsia="仿宋_GB2312" w:cs="宋体"/>
                          <w:b w:val="0"/>
                          <w:bCs w:val="0"/>
                          <w:sz w:val="21"/>
                          <w:szCs w:val="21"/>
                          <w:lang w:eastAsia="zh-CN"/>
                        </w:rPr>
                        <w:t>明确应急处置责任人，向区域应急处置小组（卫生健康部门）报告疫情，配合做好病例转运、消毒、隔离、保障等应急处置工作。</w:t>
                      </w:r>
                    </w:p>
                  </w:txbxContent>
                </v:textbox>
              </v:shape>
            </w:pict>
          </mc:Fallback>
        </mc:AlternateContent>
      </w:r>
    </w:p>
    <w:p>
      <w:pPr>
        <w:pStyle w:val="2"/>
        <w:rPr>
          <w:rFonts w:hint="default" w:ascii="Times New Roman" w:hAnsi="Times New Roman" w:cs="Times New Roman"/>
          <w:lang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2566035</wp:posOffset>
                </wp:positionH>
                <wp:positionV relativeFrom="paragraph">
                  <wp:posOffset>138430</wp:posOffset>
                </wp:positionV>
                <wp:extent cx="160655" cy="0"/>
                <wp:effectExtent l="38100" t="0" r="38100" b="10795"/>
                <wp:wrapNone/>
                <wp:docPr id="18" name="直接箭头连接符 18"/>
                <wp:cNvGraphicFramePr/>
                <a:graphic xmlns:a="http://schemas.openxmlformats.org/drawingml/2006/main">
                  <a:graphicData uri="http://schemas.microsoft.com/office/word/2010/wordprocessingShape">
                    <wps:wsp>
                      <wps:cNvCnPr/>
                      <wps:spPr>
                        <a:xfrm rot="5400000">
                          <a:off x="0" y="0"/>
                          <a:ext cx="160655" cy="0"/>
                        </a:xfrm>
                        <a:prstGeom prst="straightConnector1">
                          <a:avLst/>
                        </a:prstGeom>
                        <a:ln w="1270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02.05pt;margin-top:10.9pt;height:0pt;width:12.65pt;rotation:5898240f;z-index:251659264;mso-width-relative:page;mso-height-relative:page;" filled="f" stroked="t" coordsize="21600,21600" o:gfxdata="UEsDBAoAAAAAAIdO4kAAAAAAAAAAAAAAAAAEAAAAZHJzL1BLAwQUAAAACACHTuJAMMqy7dgAAAAJ&#10;AQAADwAAAGRycy9kb3ducmV2LnhtbE2PTU+EMBCG7yb+h2ZMvJjdFoIfIGUTNcarsGaNty4dKZFO&#10;kRZ2/ffWeNDjzDx553nLzdEObMHJ944kJGsBDKl1uqdOwsv2cXUDzAdFWg2OUMIXethUpyelKrQ7&#10;UI1LEzoWQ8gXSoIJYSw4961Bq/zajUjx9u4mq0Icp47rSR1iuB14KsQVt6qn+MGoEe8Nth/NbCW8&#10;PX9euvx1a9RyPefNU11fPOzupDw/S8QtsIDH8AfDj35Uhyo67d1M2rNBQiayJKIS0iRWiECW5hmw&#10;/e+CVyX/36D6BlBLAwQUAAAACACHTuJAT5zh/vUBAADAAwAADgAAAGRycy9lMm9Eb2MueG1srVNN&#10;rtMwEN4jcQfLe5q0ogVFTd+i5bFBUAk4wNRxEkv+09g07SW4ABIrYAWs3p7TwOMYjJ2+8gCxQWRh&#10;zWRmPs/3zXh5cTCa7SUG5WzNp5OSM2mFa5Ttav7yxeW9h5yFCLYB7ays+VEGfrG6e2c5+ErOXO90&#10;I5ERiA3V4Gvex+irogiilwbCxHlpKdg6NBDJxa5oEAZCN7qYleWiGBw2Hp2QIdDfzRjkq4zftlLE&#10;Z20bZGS65tRbzCfmc5fOYrWEqkPwvRKnNuAfujCgLF16htpABPYK1R9QRgl0wbVxIpwpXNsqITMH&#10;YjMtf2PzvAcvMxcSJ/izTOH/wYqn+y0y1dDsaFIWDM3o+s3Vt9fvrz9/+vru6vuXt8n++IFRnMQa&#10;fKioZm23ePKC32JifmjRMHSk8Px+mb6sBzFkhyz38Sy3PEQm6Od0US7mc87ETagYURKaxxAfS2dY&#10;MmoeIoLq+rh21tJMHU4zOuyfhEh9UOFNQSrWlg0EP3tATTABtFathkim8UQ02C4XB6dVc6m0TiUB&#10;u91aI9tDWpSx/xH4l7R0ywZCP+bl0LhCvYTmkW1YPHpS0NKu89SDkQ1nWtLTSBYBQhVB6Z+ZERXY&#10;Tv8lm3hpm4pkXuUT2TSDUfVk7VxzzMMokkdrkuU4rXTaw9s+2bcf3u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Mqy7dgAAAAJAQAADwAAAAAAAAABACAAAAAiAAAAZHJzL2Rvd25yZXYueG1sUEsB&#10;AhQAFAAAAAgAh07iQE+c4f71AQAAwAMAAA4AAAAAAAAAAQAgAAAAJwEAAGRycy9lMm9Eb2MueG1s&#10;UEsFBgAAAAAGAAYAWQEAAI4FAAAAAA==&#10;">
                <v:path arrowok="t"/>
                <v:fill on="f" focussize="0,0"/>
                <v:stroke weight="1pt" joinstyle="round" endarrow="block"/>
                <v:imagedata o:title=""/>
                <o:lock v:ext="edit" aspectratio="f"/>
              </v:shape>
            </w:pict>
          </mc:Fallback>
        </mc:AlternateContent>
      </w:r>
    </w:p>
    <w:p>
      <w:pPr>
        <w:pStyle w:val="2"/>
        <w:rPr>
          <w:rFonts w:hint="default" w:ascii="Times New Roman" w:hAnsi="Times New Roman" w:cs="Times New Roman"/>
          <w:sz w:val="32"/>
          <w:lang w:eastAsia="zh-CN"/>
        </w:rPr>
      </w:pPr>
      <w:r>
        <w:rPr>
          <w:rFonts w:hint="default" w:ascii="Times New Roman" w:hAnsi="Times New Roman" w:cs="Times New Roman"/>
          <w:sz w:val="32"/>
        </w:rPr>
        <mc:AlternateContent>
          <mc:Choice Requires="wps">
            <w:drawing>
              <wp:anchor distT="0" distB="0" distL="114300" distR="114300" simplePos="0" relativeHeight="251693056" behindDoc="0" locked="0" layoutInCell="1" allowOverlap="1">
                <wp:simplePos x="0" y="0"/>
                <wp:positionH relativeFrom="column">
                  <wp:posOffset>132080</wp:posOffset>
                </wp:positionH>
                <wp:positionV relativeFrom="paragraph">
                  <wp:posOffset>17145</wp:posOffset>
                </wp:positionV>
                <wp:extent cx="5143500" cy="542290"/>
                <wp:effectExtent l="5080" t="4445" r="13970" b="5715"/>
                <wp:wrapNone/>
                <wp:docPr id="14" name="文本框 14"/>
                <wp:cNvGraphicFramePr/>
                <a:graphic xmlns:a="http://schemas.openxmlformats.org/drawingml/2006/main">
                  <a:graphicData uri="http://schemas.microsoft.com/office/word/2010/wordprocessingShape">
                    <wps:wsp>
                      <wps:cNvSpPr txBox="1"/>
                      <wps:spPr>
                        <a:xfrm>
                          <a:off x="0" y="0"/>
                          <a:ext cx="5143500" cy="542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返工人员</w:t>
                            </w:r>
                            <w:r>
                              <w:rPr>
                                <w:rFonts w:hint="eastAsia" w:eastAsia="仿宋_GB2312" w:cs="宋体"/>
                                <w:b/>
                                <w:bCs/>
                                <w:sz w:val="21"/>
                                <w:szCs w:val="21"/>
                                <w:lang w:eastAsia="zh-CN"/>
                              </w:rPr>
                              <w:t>分类</w:t>
                            </w:r>
                            <w:r>
                              <w:rPr>
                                <w:rFonts w:hint="eastAsia" w:ascii="Times New Roman" w:hAnsi="Times New Roman" w:eastAsia="仿宋_GB2312" w:cs="宋体"/>
                                <w:b/>
                                <w:bCs/>
                                <w:sz w:val="21"/>
                                <w:szCs w:val="21"/>
                              </w:rPr>
                              <w:t>管理：</w:t>
                            </w:r>
                            <w:r>
                              <w:rPr>
                                <w:rFonts w:hint="eastAsia" w:ascii="Times New Roman" w:hAnsi="Times New Roman" w:eastAsia="仿宋_GB2312" w:cs="宋体"/>
                                <w:b w:val="0"/>
                                <w:bCs w:val="0"/>
                                <w:sz w:val="21"/>
                                <w:szCs w:val="21"/>
                              </w:rPr>
                              <w:t>组织持健康码绿码人员有序分批返粤返岗，持健康码红码、黄码人员暂缓返粤。如发现红码、黄码或无码人员及时报告社区卫生服务中心（乡镇卫生院）</w:t>
                            </w:r>
                          </w:p>
                        </w:txbxContent>
                      </wps:txbx>
                      <wps:bodyPr anchor="ctr" upright="1"/>
                    </wps:wsp>
                  </a:graphicData>
                </a:graphic>
              </wp:anchor>
            </w:drawing>
          </mc:Choice>
          <mc:Fallback>
            <w:pict>
              <v:shape id="_x0000_s1026" o:spid="_x0000_s1026" o:spt="202" type="#_x0000_t202" style="position:absolute;left:0pt;margin-left:10.4pt;margin-top:1.35pt;height:42.7pt;width:405pt;z-index:251693056;v-text-anchor:middle;mso-width-relative:page;mso-height-relative:page;" fillcolor="#FFFFFF" filled="t" stroked="t" coordsize="21600,21600" o:gfxdata="UEsDBAoAAAAAAIdO4kAAAAAAAAAAAAAAAAAEAAAAZHJzL1BLAwQUAAAACACHTuJA7h0kltIAAAAH&#10;AQAADwAAAGRycy9kb3ducmV2LnhtbE2OwU7DMBBE70j8g7VI3KidIkEU4lRVEcciURBn194mgXht&#10;2W5a/p7tCU6zo1nNvHZ19pOYMeUxkIZqoUAg2eBG6jV8vL/c1SByMeTMFAg1/GCGVXd91ZrGhRO9&#10;4bwrveASyo3RMJQSGymzHdCbvAgRibNDSN4UtqmXLpkTl/tJLpV6kN6MxAuDibgZ0H7vjl7Ddr3d&#10;qNc0+3X8PHxNJlr7HLPWtzeVegJR8Fz+nuGCz+jQMdM+HMllMWlYKiYvrI8gOK7vL37PR12B7Fr5&#10;n7/7BVBLAwQUAAAACACHTuJAKzXSeQECAAAFBAAADgAAAGRycy9lMm9Eb2MueG1srVPNjtMwEL4j&#10;8Q6W7zRpaBAbNV0JSrkgQFp4gKntJJb8J9vbpC8Ab8CJC3eeq8/B2O2W7i4HhMjBGc98/jzzjWd5&#10;PWlFdsIHaU1L57OSEmGY5dL0Lf38afPsJSUhguGgrBEt3YtAr1dPnyxH14jKDlZx4QmSmNCMrqVD&#10;jK4pisAGoSHMrBMGg531GiJufV9wDyOya1VUZfmiGK3nzlsmQkDv+hikq8zfdYLFD10XRCSqpZhb&#10;zKvP6zatxWoJTe/BDZKd0oB/yEKDNHjpmWoNEcitl4+otGTeBtvFGbO6sF0nmcg1YDXz8kE1NwM4&#10;kWtBcYI7yxT+Hy17v/voieTYuwUlBjT26PDt6+H7z8OPLwR9KNDoQoO4G4fIOL2yE4Lv/AGdqe6p&#10;8zr9sSKCcZR6f5ZXTJEwdNbzxfO6xBDDWL2oqqusf/H7tPMhvhVWk2S01GP7sqqwexciZoLQO0i6&#10;LFgl+UYqlTe+375WnuwAW73JX0oSj9yDKUPGll7VVY15AL64TkFEUzvUIJg+33fvRLgkLvP3J+KU&#10;2BrCcEwgMyQYNFpG4bM1COBvDCdx71BmgwNBUzJacEqUwPlJVkZGkOpvkFidMukSkd/6SaXUsGNj&#10;khWn7YSkydxavscmgmGDxSFg0VNy67zsB1Q797RIMHxrWbjTXKTHfLlH+3J6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h0kltIAAAAHAQAADwAAAAAAAAABACAAAAAiAAAAZHJzL2Rvd25yZXYu&#10;eG1sUEsBAhQAFAAAAAgAh07iQCs10nkBAgAABQQAAA4AAAAAAAAAAQAgAAAAIQEAAGRycy9lMm9E&#10;b2MueG1sUEsFBgAAAAAGAAYAWQEAAJQFA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返工人员</w:t>
                      </w:r>
                      <w:r>
                        <w:rPr>
                          <w:rFonts w:hint="eastAsia" w:eastAsia="仿宋_GB2312" w:cs="宋体"/>
                          <w:b/>
                          <w:bCs/>
                          <w:sz w:val="21"/>
                          <w:szCs w:val="21"/>
                          <w:lang w:eastAsia="zh-CN"/>
                        </w:rPr>
                        <w:t>分类</w:t>
                      </w:r>
                      <w:r>
                        <w:rPr>
                          <w:rFonts w:hint="eastAsia" w:ascii="Times New Roman" w:hAnsi="Times New Roman" w:eastAsia="仿宋_GB2312" w:cs="宋体"/>
                          <w:b/>
                          <w:bCs/>
                          <w:sz w:val="21"/>
                          <w:szCs w:val="21"/>
                        </w:rPr>
                        <w:t>管理：</w:t>
                      </w:r>
                      <w:r>
                        <w:rPr>
                          <w:rFonts w:hint="eastAsia" w:ascii="Times New Roman" w:hAnsi="Times New Roman" w:eastAsia="仿宋_GB2312" w:cs="宋体"/>
                          <w:b w:val="0"/>
                          <w:bCs w:val="0"/>
                          <w:sz w:val="21"/>
                          <w:szCs w:val="21"/>
                        </w:rPr>
                        <w:t>组织持健康码绿码人员有序分批返粤返岗，持健康码红码、黄码人员暂缓返粤。如发现红码、黄码或无码人员及时报告社区卫生服务中心（乡镇卫生院）</w:t>
                      </w:r>
                    </w:p>
                  </w:txbxContent>
                </v:textbox>
              </v:shape>
            </w:pict>
          </mc:Fallback>
        </mc:AlternateContent>
      </w:r>
    </w:p>
    <w:p>
      <w:pPr>
        <w:pStyle w:val="2"/>
        <w:rPr>
          <w:rFonts w:hint="default" w:ascii="Times New Roman" w:hAnsi="Times New Roman" w:cs="Times New Roman"/>
          <w:sz w:val="32"/>
          <w:lang w:eastAsia="zh-CN"/>
        </w:rPr>
      </w:pPr>
    </w:p>
    <w:p>
      <w:pPr>
        <w:pStyle w:val="2"/>
        <w:rPr>
          <w:rFonts w:hint="default" w:ascii="Times New Roman" w:hAnsi="Times New Roman" w:cs="Times New Roman"/>
          <w:sz w:val="32"/>
          <w:lang w:eastAsia="zh-CN"/>
        </w:rPr>
      </w:pPr>
      <w:r>
        <w:rPr>
          <w:rFonts w:hint="default"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2625725</wp:posOffset>
                </wp:positionH>
                <wp:positionV relativeFrom="paragraph">
                  <wp:posOffset>93345</wp:posOffset>
                </wp:positionV>
                <wp:extent cx="0" cy="179705"/>
                <wp:effectExtent l="38100" t="0" r="38100" b="10795"/>
                <wp:wrapNone/>
                <wp:docPr id="13" name="直接箭头连接符 13"/>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1270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06.75pt;margin-top:7.35pt;height:14.15pt;width:0pt;z-index:251665408;mso-width-relative:page;mso-height-relative:page;" filled="f" stroked="t" coordsize="21600,21600" o:gfxdata="UEsDBAoAAAAAAIdO4kAAAAAAAAAAAAAAAAAEAAAAZHJzL1BLAwQUAAAACACHTuJAA3p0VdoAAAAJ&#10;AQAADwAAAGRycy9kb3ducmV2LnhtbE2PzUvDQBDF74L/wzKCl2B3Y+sHMZseBCkiCK0f4G2bHbPB&#10;7Gya3Sbtf++IB73NzHu8+b1yefCdGHGIbSAN+UyBQKqDbanR8PrycHELIiZD1nSBUMMRIyyr05PS&#10;FDZMtMZxkxrBIRQLo8Gl1BdSxtqhN3EWeiTWPsPgTeJ1aKQdzMThvpOXSl1Lb1riD870eO+w/trs&#10;vQb18bZ7WrXj6LLjKts9Z4/r6b3X+vwsV3cgEh7Snxl+8BkdKmbahj3ZKDoNi3x+xVYWFjcg2PB7&#10;2PIwVyCrUv5vUH0DUEsDBBQAAAAIAIdO4kB+Fo5H8gEAALwDAAAOAAAAZHJzL2Uyb0RvYy54bWyt&#10;U0uOEzEQ3SNxB8t70p0gCLTSmUXCwAJBJOAAFX+6Lfkn26STS3ABJFbACljNntPMDMeg7A5hALFB&#10;9MKqclW9rveqvDjbG012IkTlbEunk5oSYZnjynYtffXy/M4DSmICy0E7K1p6EJGeLW/fWgy+ETPX&#10;O81FIAhiYzP4lvYp+aaqIuuFgThxXlgMShcMJHRDV/EAA6IbXc3q+n41uMB9cEzEiLfrMUiXBV9K&#10;wdJzKaNIRLcUe0vlDOXc5rNaLqDpAvhesWMb8A9dGFAWf3qCWkMC8jqoP6CMYsFFJ9OEOVM5KRUT&#10;hQOymda/sXnRgxeFC4oT/Umm+P9g2bPdJhDFcXZ3KbFgcEbXby+u3ny4/vL58v3Ft6/vsv3pI8E4&#10;ijX42GDNym7C0Yt+EzLzvQyGSK38E8QqWiA7si9SH05Si30ibLxkeDudP5zX9zJwNSJkJB9ieiyc&#10;IdloaUwBVNenlbMW5+nCiA67pzGNhT8KcrG2ZEDc2bzGcTPAlZIaEprGI8lou9JadFrxc6V1Lomh&#10;2650IDvIS1K+Y0e/pOW/rCH2Y14J5TRoegH8keUkHTyqZ3HPae7BCE6JFvgsslUyEyj9MzMFBbbT&#10;f8lGQbTN8KKs8ZFs1n9UPFtbxw9lEFX2cEWKjsd1zjt400f75qNb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enRV2gAAAAkBAAAPAAAAAAAAAAEAIAAAACIAAABkcnMvZG93bnJldi54bWxQSwEC&#10;FAAUAAAACACHTuJAfhaOR/IBAAC8AwAADgAAAAAAAAABACAAAAApAQAAZHJzL2Uyb0RvYy54bWxQ&#10;SwUGAAAAAAYABgBZAQAAjQUAAAAA&#10;">
                <v:path arrowok="t"/>
                <v:fill on="f" focussize="0,0"/>
                <v:stroke weight="1pt" joinstyle="round" endarrow="block"/>
                <v:imagedata o:title=""/>
                <o:lock v:ext="edit" aspectratio="f"/>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133985</wp:posOffset>
                </wp:positionH>
                <wp:positionV relativeFrom="paragraph">
                  <wp:posOffset>50800</wp:posOffset>
                </wp:positionV>
                <wp:extent cx="5170805" cy="725170"/>
                <wp:effectExtent l="4445" t="4445" r="6350" b="13335"/>
                <wp:wrapNone/>
                <wp:docPr id="16" name="文本框 16"/>
                <wp:cNvGraphicFramePr/>
                <a:graphic xmlns:a="http://schemas.openxmlformats.org/drawingml/2006/main">
                  <a:graphicData uri="http://schemas.microsoft.com/office/word/2010/wordprocessingShape">
                    <wps:wsp>
                      <wps:cNvSpPr txBox="1"/>
                      <wps:spPr>
                        <a:xfrm>
                          <a:off x="0" y="0"/>
                          <a:ext cx="5170805" cy="7251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21"/>
                                <w:szCs w:val="21"/>
                              </w:rPr>
                            </w:pPr>
                            <w:r>
                              <w:rPr>
                                <w:rFonts w:hint="eastAsia" w:ascii="Times New Roman" w:hAnsi="Times New Roman" w:eastAsia="仿宋_GB2312" w:cs="宋体"/>
                                <w:b/>
                                <w:bCs/>
                                <w:sz w:val="21"/>
                                <w:szCs w:val="21"/>
                              </w:rPr>
                              <w:t>健康筛查：</w:t>
                            </w:r>
                            <w:r>
                              <w:rPr>
                                <w:rFonts w:hint="eastAsia" w:ascii="Times New Roman" w:hAnsi="Times New Roman" w:eastAsia="仿宋_GB2312" w:cs="宋体"/>
                                <w:b w:val="0"/>
                                <w:bCs w:val="0"/>
                                <w:sz w:val="21"/>
                                <w:szCs w:val="21"/>
                              </w:rPr>
                              <w:t>1.</w:t>
                            </w:r>
                            <w:r>
                              <w:rPr>
                                <w:rFonts w:hint="eastAsia" w:eastAsia="仿宋_GB2312" w:cs="宋体"/>
                                <w:b w:val="0"/>
                                <w:bCs w:val="0"/>
                                <w:sz w:val="21"/>
                                <w:szCs w:val="21"/>
                                <w:lang w:eastAsia="zh-CN"/>
                              </w:rPr>
                              <w:t>单位、厂区出入口登记与管理，</w:t>
                            </w:r>
                            <w:r>
                              <w:rPr>
                                <w:rFonts w:hint="eastAsia" w:ascii="Times New Roman" w:hAnsi="Times New Roman" w:eastAsia="仿宋_GB2312" w:cs="宋体"/>
                                <w:b w:val="0"/>
                                <w:bCs w:val="0"/>
                                <w:sz w:val="21"/>
                                <w:szCs w:val="21"/>
                              </w:rPr>
                              <w:t>员</w:t>
                            </w:r>
                            <w:r>
                              <w:rPr>
                                <w:rFonts w:hint="eastAsia" w:ascii="Times New Roman" w:hAnsi="Times New Roman" w:eastAsia="仿宋_GB2312" w:cs="宋体"/>
                                <w:sz w:val="21"/>
                                <w:szCs w:val="21"/>
                              </w:rPr>
                              <w:t>工每日上下午测体温；</w:t>
                            </w:r>
                            <w:r>
                              <w:rPr>
                                <w:rFonts w:hint="eastAsia" w:ascii="Times New Roman" w:hAnsi="Times New Roman" w:eastAsia="仿宋_GB2312" w:cs="宋体"/>
                                <w:b/>
                                <w:bCs/>
                                <w:sz w:val="21"/>
                                <w:szCs w:val="21"/>
                              </w:rPr>
                              <w:t>2.</w:t>
                            </w:r>
                            <w:r>
                              <w:rPr>
                                <w:rFonts w:hint="eastAsia" w:eastAsia="仿宋_GB2312" w:cs="宋体"/>
                                <w:b w:val="0"/>
                                <w:bCs w:val="0"/>
                                <w:sz w:val="21"/>
                                <w:szCs w:val="21"/>
                                <w:lang w:eastAsia="zh-CN"/>
                              </w:rPr>
                              <w:t>单位</w:t>
                            </w:r>
                            <w:r>
                              <w:rPr>
                                <w:rFonts w:hint="eastAsia" w:ascii="Times New Roman" w:hAnsi="Times New Roman" w:eastAsia="仿宋_GB2312" w:cs="宋体"/>
                                <w:sz w:val="21"/>
                                <w:szCs w:val="21"/>
                              </w:rPr>
                              <w:t>设立健康管理员，负责收集员工（含缺勤人员）健康状况，按规定向卫生健康部门报告；</w:t>
                            </w:r>
                            <w:r>
                              <w:rPr>
                                <w:rFonts w:ascii="Times New Roman" w:hAnsi="Times New Roman" w:eastAsia="仿宋_GB2312" w:cs="宋体"/>
                                <w:b/>
                                <w:bCs/>
                                <w:sz w:val="21"/>
                                <w:szCs w:val="21"/>
                              </w:rPr>
                              <w:t>3</w:t>
                            </w:r>
                            <w:r>
                              <w:rPr>
                                <w:rFonts w:hint="eastAsia" w:ascii="Times New Roman" w:hAnsi="Times New Roman" w:eastAsia="仿宋_GB2312" w:cs="宋体"/>
                                <w:b/>
                                <w:bCs/>
                                <w:sz w:val="21"/>
                                <w:szCs w:val="21"/>
                              </w:rPr>
                              <w:t>.</w:t>
                            </w:r>
                            <w:r>
                              <w:rPr>
                                <w:rFonts w:hint="eastAsia" w:ascii="Times New Roman" w:hAnsi="Times New Roman" w:eastAsia="仿宋_GB2312" w:cs="宋体"/>
                                <w:sz w:val="21"/>
                                <w:szCs w:val="21"/>
                              </w:rPr>
                              <w:t>以班组/科室为小单位，</w:t>
                            </w:r>
                            <w:r>
                              <w:rPr>
                                <w:rFonts w:hint="eastAsia" w:eastAsia="仿宋_GB2312" w:cs="宋体"/>
                                <w:sz w:val="21"/>
                                <w:szCs w:val="21"/>
                                <w:lang w:eastAsia="zh-CN"/>
                              </w:rPr>
                              <w:t>掌握</w:t>
                            </w:r>
                            <w:r>
                              <w:rPr>
                                <w:rFonts w:hint="eastAsia" w:ascii="Times New Roman" w:hAnsi="Times New Roman" w:eastAsia="仿宋_GB2312" w:cs="宋体"/>
                                <w:sz w:val="21"/>
                                <w:szCs w:val="21"/>
                              </w:rPr>
                              <w:t>员工健康</w:t>
                            </w:r>
                            <w:r>
                              <w:rPr>
                                <w:rFonts w:hint="eastAsia" w:eastAsia="仿宋_GB2312" w:cs="宋体"/>
                                <w:sz w:val="21"/>
                                <w:szCs w:val="21"/>
                                <w:lang w:eastAsia="zh-CN"/>
                              </w:rPr>
                              <w:t>情况，发现异常情况要立即报告并采取相应防控措施。</w:t>
                            </w:r>
                          </w:p>
                        </w:txbxContent>
                      </wps:txbx>
                      <wps:bodyPr anchor="ctr" upright="1"/>
                    </wps:wsp>
                  </a:graphicData>
                </a:graphic>
              </wp:anchor>
            </w:drawing>
          </mc:Choice>
          <mc:Fallback>
            <w:pict>
              <v:shape id="_x0000_s1026" o:spid="_x0000_s1026" o:spt="202" type="#_x0000_t202" style="position:absolute;left:0pt;margin-left:10.55pt;margin-top:4pt;height:57.1pt;width:407.15pt;z-index:251663360;v-text-anchor:middle;mso-width-relative:page;mso-height-relative:page;" fillcolor="#FFFFFF" filled="t" stroked="t" coordsize="21600,21600" o:gfxdata="UEsDBAoAAAAAAIdO4kAAAAAAAAAAAAAAAAAEAAAAZHJzL1BLAwQUAAAACACHTuJAygSXlNQAAAAI&#10;AQAADwAAAGRycy9kb3ducmV2LnhtbE2Py07DMBBF90j8gzVI7Kgd81AU4lRVEctWoiDWrj1NAn4p&#10;dtPy9x1WsBzdozvntsuzd2zGKY8xKKgWAhgGE+0YegUf7693NbBcdLDaxYAKfjDDsru+anVj4ym8&#10;4bwrPaOSkButYCglNZxnM6DXeRETBsoOcfK60Dn13E76ROXecSnEE/d6DPRh0AnXA5rv3dEr2Kw2&#10;a7GdZr9Kn4cvp5MxLykrdXtTiWdgBc/lD4ZffVKHjpz28RhsZk6BrCoiFdS0iOL6/vEB2J44KSXw&#10;ruX/B3QXUEsDBBQAAAAIAIdO4kAa2PQ+/QEAAAUEAAAOAAAAZHJzL2Uyb0RvYy54bWytU81uEzEQ&#10;viPxDpbvZDeR0pZVNpUghAsCpMIDTPyza8l/st3s5gXaN+DEpfc+V56DsZOGFDggxB684/HnzzPf&#10;zCyuR6PJVoSonG3pdFJTIixzXNmupV+/rF9dURITWA7aWdHSnYj0evnyxWLwjZi53mkuAkESG5vB&#10;t7RPyTdVFVkvDMSJ88LioXTBQMJt6CoeYEB2o6tZXV9UgwvcB8dEjOhdHQ7psvBLKVj6JGUUieiW&#10;YmyprKGsm7xWywU0XQDfK3YMA/4hCgPK4qMnqhUkILdB/UZlFAsuOpkmzJnKSamYKDlgNtP6l2xu&#10;evCi5ILiRH+SKf4/WvZx+zkQxbF2F5RYMFij/bf7/ffH/cMdQR8KNPjYIO7GIzKNb9yI4Cd/RGfO&#10;e5TB5D9mRPAcpd6d5BVjIgyd8+llfVXPKWF4djnL20xT/bztQ0zvhTMkGy0NWL6iKmw/xHSAPkHy&#10;Y9FpxddK67IJ3eatDmQLWOp1+Y7sz2DakqGlr+ezHAdgx0kNCU3jUYNou/LesxvxnLgu35+Ic2Ar&#10;iP0hgMKQYdAYlUQoVi+Av7OcpJ1HmS0OBM3BGMEp0QLnJ1sFmUDpv0GidtrmR0Tp9aNKuWCHwmQr&#10;jZsRSbO5cXyHRQTLeodDwFKg5NYH1fWodqlplWHYa6Usx7nIzXy+R/t8epc/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oEl5TUAAAACAEAAA8AAAAAAAAAAQAgAAAAIgAAAGRycy9kb3ducmV2Lnht&#10;bFBLAQIUABQAAAAIAIdO4kAa2PQ+/QEAAAUEAAAOAAAAAAAAAAEAIAAAACMBAABkcnMvZTJvRG9j&#10;LnhtbFBLBQYAAAAABgAGAFkBAACS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21"/>
                          <w:szCs w:val="21"/>
                        </w:rPr>
                      </w:pPr>
                      <w:r>
                        <w:rPr>
                          <w:rFonts w:hint="eastAsia" w:ascii="Times New Roman" w:hAnsi="Times New Roman" w:eastAsia="仿宋_GB2312" w:cs="宋体"/>
                          <w:b/>
                          <w:bCs/>
                          <w:sz w:val="21"/>
                          <w:szCs w:val="21"/>
                        </w:rPr>
                        <w:t>健康筛查：</w:t>
                      </w:r>
                      <w:r>
                        <w:rPr>
                          <w:rFonts w:hint="eastAsia" w:ascii="Times New Roman" w:hAnsi="Times New Roman" w:eastAsia="仿宋_GB2312" w:cs="宋体"/>
                          <w:b w:val="0"/>
                          <w:bCs w:val="0"/>
                          <w:sz w:val="21"/>
                          <w:szCs w:val="21"/>
                        </w:rPr>
                        <w:t>1.</w:t>
                      </w:r>
                      <w:r>
                        <w:rPr>
                          <w:rFonts w:hint="eastAsia" w:eastAsia="仿宋_GB2312" w:cs="宋体"/>
                          <w:b w:val="0"/>
                          <w:bCs w:val="0"/>
                          <w:sz w:val="21"/>
                          <w:szCs w:val="21"/>
                          <w:lang w:eastAsia="zh-CN"/>
                        </w:rPr>
                        <w:t>单位、厂区出入口登记与管理，</w:t>
                      </w:r>
                      <w:r>
                        <w:rPr>
                          <w:rFonts w:hint="eastAsia" w:ascii="Times New Roman" w:hAnsi="Times New Roman" w:eastAsia="仿宋_GB2312" w:cs="宋体"/>
                          <w:b w:val="0"/>
                          <w:bCs w:val="0"/>
                          <w:sz w:val="21"/>
                          <w:szCs w:val="21"/>
                        </w:rPr>
                        <w:t>员</w:t>
                      </w:r>
                      <w:r>
                        <w:rPr>
                          <w:rFonts w:hint="eastAsia" w:ascii="Times New Roman" w:hAnsi="Times New Roman" w:eastAsia="仿宋_GB2312" w:cs="宋体"/>
                          <w:sz w:val="21"/>
                          <w:szCs w:val="21"/>
                        </w:rPr>
                        <w:t>工每日上下午测体温；</w:t>
                      </w:r>
                      <w:r>
                        <w:rPr>
                          <w:rFonts w:hint="eastAsia" w:ascii="Times New Roman" w:hAnsi="Times New Roman" w:eastAsia="仿宋_GB2312" w:cs="宋体"/>
                          <w:b/>
                          <w:bCs/>
                          <w:sz w:val="21"/>
                          <w:szCs w:val="21"/>
                        </w:rPr>
                        <w:t>2.</w:t>
                      </w:r>
                      <w:r>
                        <w:rPr>
                          <w:rFonts w:hint="eastAsia" w:eastAsia="仿宋_GB2312" w:cs="宋体"/>
                          <w:b w:val="0"/>
                          <w:bCs w:val="0"/>
                          <w:sz w:val="21"/>
                          <w:szCs w:val="21"/>
                          <w:lang w:eastAsia="zh-CN"/>
                        </w:rPr>
                        <w:t>单位</w:t>
                      </w:r>
                      <w:r>
                        <w:rPr>
                          <w:rFonts w:hint="eastAsia" w:ascii="Times New Roman" w:hAnsi="Times New Roman" w:eastAsia="仿宋_GB2312" w:cs="宋体"/>
                          <w:sz w:val="21"/>
                          <w:szCs w:val="21"/>
                        </w:rPr>
                        <w:t>设立健康管理员，负责收集员工（含缺勤人员）健康状况，按规定向卫生健康部门报告；</w:t>
                      </w:r>
                      <w:r>
                        <w:rPr>
                          <w:rFonts w:ascii="Times New Roman" w:hAnsi="Times New Roman" w:eastAsia="仿宋_GB2312" w:cs="宋体"/>
                          <w:b/>
                          <w:bCs/>
                          <w:sz w:val="21"/>
                          <w:szCs w:val="21"/>
                        </w:rPr>
                        <w:t>3</w:t>
                      </w:r>
                      <w:r>
                        <w:rPr>
                          <w:rFonts w:hint="eastAsia" w:ascii="Times New Roman" w:hAnsi="Times New Roman" w:eastAsia="仿宋_GB2312" w:cs="宋体"/>
                          <w:b/>
                          <w:bCs/>
                          <w:sz w:val="21"/>
                          <w:szCs w:val="21"/>
                        </w:rPr>
                        <w:t>.</w:t>
                      </w:r>
                      <w:r>
                        <w:rPr>
                          <w:rFonts w:hint="eastAsia" w:ascii="Times New Roman" w:hAnsi="Times New Roman" w:eastAsia="仿宋_GB2312" w:cs="宋体"/>
                          <w:sz w:val="21"/>
                          <w:szCs w:val="21"/>
                        </w:rPr>
                        <w:t>以班组/科室为小单位，</w:t>
                      </w:r>
                      <w:r>
                        <w:rPr>
                          <w:rFonts w:hint="eastAsia" w:eastAsia="仿宋_GB2312" w:cs="宋体"/>
                          <w:sz w:val="21"/>
                          <w:szCs w:val="21"/>
                          <w:lang w:eastAsia="zh-CN"/>
                        </w:rPr>
                        <w:t>掌握</w:t>
                      </w:r>
                      <w:r>
                        <w:rPr>
                          <w:rFonts w:hint="eastAsia" w:ascii="Times New Roman" w:hAnsi="Times New Roman" w:eastAsia="仿宋_GB2312" w:cs="宋体"/>
                          <w:sz w:val="21"/>
                          <w:szCs w:val="21"/>
                        </w:rPr>
                        <w:t>员工健康</w:t>
                      </w:r>
                      <w:r>
                        <w:rPr>
                          <w:rFonts w:hint="eastAsia" w:eastAsia="仿宋_GB2312" w:cs="宋体"/>
                          <w:sz w:val="21"/>
                          <w:szCs w:val="21"/>
                          <w:lang w:eastAsia="zh-CN"/>
                        </w:rPr>
                        <w:t>情况，发现异常情况要立即报告并采取相应防控措施。</w:t>
                      </w:r>
                    </w:p>
                  </w:txbxContent>
                </v:textbox>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58240" behindDoc="0" locked="0" layoutInCell="1" allowOverlap="1">
                <wp:simplePos x="0" y="0"/>
                <wp:positionH relativeFrom="column">
                  <wp:posOffset>1186815</wp:posOffset>
                </wp:positionH>
                <wp:positionV relativeFrom="paragraph">
                  <wp:posOffset>249555</wp:posOffset>
                </wp:positionV>
                <wp:extent cx="0" cy="295910"/>
                <wp:effectExtent l="42545" t="0" r="52705" b="8890"/>
                <wp:wrapNone/>
                <wp:docPr id="42" name="直接箭头连接符 42"/>
                <wp:cNvGraphicFramePr/>
                <a:graphic xmlns:a="http://schemas.openxmlformats.org/drawingml/2006/main">
                  <a:graphicData uri="http://schemas.microsoft.com/office/word/2010/wordprocessingShape">
                    <wps:wsp>
                      <wps:cNvCnPr/>
                      <wps:spPr>
                        <a:xfrm>
                          <a:off x="0" y="0"/>
                          <a:ext cx="0" cy="29591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3.45pt;margin-top:19.65pt;height:23.3pt;width:0pt;z-index:251658240;mso-width-relative:page;mso-height-relative:page;" filled="f" stroked="t" coordsize="21600,21600" o:gfxdata="UEsDBAoAAAAAAIdO4kAAAAAAAAAAAAAAAAAEAAAAZHJzL1BLAwQUAAAACACHTuJAELTyO9YAAAAJ&#10;AQAADwAAAGRycy9kb3ducmV2LnhtbE2PwU7DMAyG70i8Q+RJ3Fg6Kqa21J0EEpchJAh7gKzx2mqN&#10;UzXpOnh6Mi7s+Nuffn8uN2fbixONvnOMsFomIIhrZzpuEHZfr/cZCB80G907JoRv8rCpbm9KXRg3&#10;8yedVGhELGFfaIQ2hKGQ0tctWe2XbiCOu4MbrQ4xjo00o55jue3lQ5KspdUdxwutHuilpfqoJotQ&#10;v32krIb5ffesJqfU9rD9IYl4t1glTyACncM/DBf9qA5VdNq7iY0XfczZOo8oQpqnIC7A32CPkD3m&#10;IKtSXn9Q/QJQSwMEFAAAAAgAh07iQIe+tQbuAQAAsgMAAA4AAABkcnMvZTJvRG9jLnhtbK1TS44T&#10;MRDdI3EHy3vSSURgppXOLBKGDYJIwAEqtrvbkn8qm3RyCS6AxApYAavZcxoYjkHZCZkBxAbRC3eV&#10;XfWq3nN5frGzhm0VRu1dwyejMWfKCS+16xr+8sXlvTPOYgInwXinGr5XkV8s7t6ZD6FWU997IxUy&#10;AnGxHkLD+5RCXVVR9MpCHPmgHB22Hi0kcrGrJMJA6NZU0/H4QTV4lAG9UDHS7upwyBcFv22VSM/a&#10;NqrETMOpt1RWLOsmr9ViDnWHEHotjm3AP3RhQTsqeoJaQQL2CvUfUFYL9NG3aSS8rXzbaqEKB2Iz&#10;Gf/G5nkPQRUuJE4MJ5ni/4MVT7drZFo2/P6UMweW7uj6zdW31++vP3/6+u7q+5e32f74gdE5iTWE&#10;WFPO0q3x6MWwxsx816LNf+LEdkXg/UlgtUtMHDYF7U7PZ+eTon11kxcwpsfKW5aNhseEoLs+Lb1z&#10;dIseJ0Vf2D6JiSpT4s+EXNQ4NhDu2ezhjDMBNEitgUSmDUQtuq4kR2+0vNTG5JSI3WZpkG0hj0b5&#10;MkEC/iUsV1lB7A9x5egwNL0C+chJlvaBNHM03Tz3YJXkzCh6DNkiQKgTaHMTmVCD68xfoqm8cTlJ&#10;leE9ks2qH3TO1sbLfZG/yh4NRun6OMR58m77ZN9+ao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LTyO9YAAAAJAQAADwAAAAAAAAABACAAAAAiAAAAZHJzL2Rvd25yZXYueG1sUEsBAhQAFAAAAAgA&#10;h07iQIe+tQbuAQAAsgMAAA4AAAAAAAAAAQAgAAAAJQEAAGRycy9lMm9Eb2MueG1sUEsFBgAAAAAG&#10;AAYAWQEAAIUFAAAAAA==&#10;">
                <v:path arrowok="t"/>
                <v:fill on="f" focussize="0,0"/>
                <v:stroke weight="2.25pt" joinstyle="round" endarrow="block"/>
                <v:imagedata o:title=""/>
                <o:lock v:ext="edit" aspectratio="f"/>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158115</wp:posOffset>
                </wp:positionV>
                <wp:extent cx="2617470" cy="468630"/>
                <wp:effectExtent l="4445" t="5080" r="6985" b="21590"/>
                <wp:wrapNone/>
                <wp:docPr id="39" name="文本框 39"/>
                <wp:cNvGraphicFramePr/>
                <a:graphic xmlns:a="http://schemas.openxmlformats.org/drawingml/2006/main">
                  <a:graphicData uri="http://schemas.microsoft.com/office/word/2010/wordprocessingShape">
                    <wps:wsp>
                      <wps:cNvSpPr txBox="1"/>
                      <wps:spPr>
                        <a:xfrm>
                          <a:off x="0" y="0"/>
                          <a:ext cx="2617470" cy="468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发现1例可疑病例：</w:t>
                            </w:r>
                            <w:r>
                              <w:rPr>
                                <w:rFonts w:hint="eastAsia" w:ascii="Times New Roman" w:hAnsi="Times New Roman" w:eastAsia="仿宋_GB2312" w:cs="宋体"/>
                                <w:sz w:val="21"/>
                                <w:szCs w:val="21"/>
                              </w:rPr>
                              <w:t>体温异常(</w:t>
                            </w:r>
                            <w:r>
                              <w:rPr>
                                <w:rFonts w:hint="eastAsia" w:eastAsia="仿宋_GB2312" w:cs="宋体"/>
                                <w:sz w:val="21"/>
                                <w:szCs w:val="21"/>
                                <w:lang w:eastAsia="zh-CN"/>
                              </w:rPr>
                              <w:t>≥</w:t>
                            </w:r>
                            <w:r>
                              <w:rPr>
                                <w:rFonts w:ascii="Times New Roman" w:hAnsi="Times New Roman" w:eastAsia="仿宋_GB2312" w:cs="宋体"/>
                                <w:sz w:val="21"/>
                                <w:szCs w:val="21"/>
                              </w:rPr>
                              <w:t>37.3</w:t>
                            </w:r>
                            <w:r>
                              <w:rPr>
                                <w:rFonts w:hint="eastAsia" w:ascii="Times New Roman" w:hAnsi="Times New Roman" w:eastAsia="仿宋_GB2312" w:cs="宋体"/>
                                <w:sz w:val="21"/>
                                <w:szCs w:val="21"/>
                              </w:rPr>
                              <w:t>℃)或有其他症状（</w:t>
                            </w:r>
                            <w:r>
                              <w:rPr>
                                <w:rFonts w:hint="eastAsia" w:eastAsia="仿宋_GB2312" w:cs="宋体"/>
                                <w:sz w:val="21"/>
                                <w:szCs w:val="21"/>
                                <w:lang w:eastAsia="zh-CN"/>
                              </w:rPr>
                              <w:t>干咳</w:t>
                            </w:r>
                            <w:r>
                              <w:rPr>
                                <w:rFonts w:hint="eastAsia" w:ascii="Times New Roman" w:hAnsi="Times New Roman" w:eastAsia="仿宋_GB2312" w:cs="宋体"/>
                                <w:sz w:val="21"/>
                                <w:szCs w:val="21"/>
                              </w:rPr>
                              <w:t>、乏力等）</w:t>
                            </w:r>
                          </w:p>
                        </w:txbxContent>
                      </wps:txbx>
                      <wps:bodyPr anchor="ctr" upright="1"/>
                    </wps:wsp>
                  </a:graphicData>
                </a:graphic>
              </wp:anchor>
            </w:drawing>
          </mc:Choice>
          <mc:Fallback>
            <w:pict>
              <v:shape id="_x0000_s1026" o:spid="_x0000_s1026" o:spt="202" type="#_x0000_t202" style="position:absolute;left:0pt;margin-left:10pt;margin-top:12.45pt;height:36.9pt;width:206.1pt;z-index:251662336;v-text-anchor:middle;mso-width-relative:page;mso-height-relative:page;" fillcolor="#FFFFFF" filled="t" stroked="t" coordsize="21600,21600" o:gfxdata="UEsDBAoAAAAAAIdO4kAAAAAAAAAAAAAAAAAEAAAAZHJzL1BLAwQUAAAACACHTuJA6oJbm9UAAAAI&#10;AQAADwAAAGRycy9kb3ducmV2LnhtbE2PTU8CMRCG7yb+h2ZMvEnLShSW7RKC8YiJaDwPbdld7Ffa&#10;suC/dzzJaTJ53zzzTLO6OMtGk/IQvITpRAAzXgU9+E7C58frwxxYLug12uCNhB+TYdXe3jRY63D2&#10;72bclY4RxOcaJfSlxJrzrHrjME9CNJ6yQ0gOC62p4zrhmeDO8kqIJ+5w8HShx2g2vVHfu5OTsF1v&#10;N+ItjW4dvw5Hi1Gpl5ilvL+biiWwYi7lvwx/+qQOLTntw8nrzKwEolOT5mwBjPLZY1UB20tYzJ+B&#10;tw2/fqD9BVBLAwQUAAAACACHTuJAkDZUaQMCAAAFBAAADgAAAGRycy9lMm9Eb2MueG1srVPNbhMx&#10;EL4j8Q6W72STtE3bVTaVIIQLAqTCA0z8s2vJf7Ld7OYF4A04ceHOc+U5OnbSkLYcEGIP3vHM588z&#10;33jmN4PRZCNCVM42dDIaUyIsc1zZtqFfPq9eXVESE1gO2lnR0K2I9Gbx8sW897WYus5pLgJBEhvr&#10;3je0S8nXVRVZJwzEkfPCYlC6YCDhNrQVD9Aju9HVdDyeVb0L3AfHRIzoXe6DdFH4pRQsfZQyikR0&#10;QzG3VNZQ1nVeq8Uc6jaA7xQ7pAH/kIUBZfHSI9USEpC7oJ5RGcWCi06mEXOmclIqJkoNWM1k/KSa&#10;2w68KLWgONEfZYr/j5Z92HwKRPGGnl1TYsFgj3bfv+1+/Nr9/ErQhwL1PtaIu/WITMNrN2CjH/wR&#10;nbnuQQaT/1gRwThKvT3KK4ZEGDqns8nl+SWGGMbOZ1ezs6J/9fu0DzG9E86QbDQ0YPuKqrB5HxNm&#10;gtAHSL4sOq34SmldNqFdv9GBbABbvSpfThKPPIJpS/qGXl9MLzAPwBcnNSQ0jUcNom3LfY9OxFPi&#10;cfn+RJwTW0Ls9gkUhgyD2qgkQrE6Afyt5SRtPcpscSBoTsYITokWOD/ZKsgESv8NEqvTNl8iyls/&#10;qJQbtm9MttKwHpA0m2vHt9hEsKxzOAQsBUrufFBth2qXnlYZhm+tCHeYi/yYT/don07v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glub1QAAAAgBAAAPAAAAAAAAAAEAIAAAACIAAABkcnMvZG93&#10;bnJldi54bWxQSwECFAAUAAAACACHTuJAkDZUaQMCAAAFBAAADgAAAAAAAAABACAAAAAkAQAAZHJz&#10;L2Uyb0RvYy54bWxQSwUGAAAAAAYABgBZAQAAmQ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发现1例可疑病例：</w:t>
                      </w:r>
                      <w:r>
                        <w:rPr>
                          <w:rFonts w:hint="eastAsia" w:ascii="Times New Roman" w:hAnsi="Times New Roman" w:eastAsia="仿宋_GB2312" w:cs="宋体"/>
                          <w:sz w:val="21"/>
                          <w:szCs w:val="21"/>
                        </w:rPr>
                        <w:t>体温异常(</w:t>
                      </w:r>
                      <w:r>
                        <w:rPr>
                          <w:rFonts w:hint="eastAsia" w:eastAsia="仿宋_GB2312" w:cs="宋体"/>
                          <w:sz w:val="21"/>
                          <w:szCs w:val="21"/>
                          <w:lang w:eastAsia="zh-CN"/>
                        </w:rPr>
                        <w:t>≥</w:t>
                      </w:r>
                      <w:r>
                        <w:rPr>
                          <w:rFonts w:ascii="Times New Roman" w:hAnsi="Times New Roman" w:eastAsia="仿宋_GB2312" w:cs="宋体"/>
                          <w:sz w:val="21"/>
                          <w:szCs w:val="21"/>
                        </w:rPr>
                        <w:t>37.3</w:t>
                      </w:r>
                      <w:r>
                        <w:rPr>
                          <w:rFonts w:hint="eastAsia" w:ascii="Times New Roman" w:hAnsi="Times New Roman" w:eastAsia="仿宋_GB2312" w:cs="宋体"/>
                          <w:sz w:val="21"/>
                          <w:szCs w:val="21"/>
                        </w:rPr>
                        <w:t>℃)或有其他症状（</w:t>
                      </w:r>
                      <w:r>
                        <w:rPr>
                          <w:rFonts w:hint="eastAsia" w:eastAsia="仿宋_GB2312" w:cs="宋体"/>
                          <w:sz w:val="21"/>
                          <w:szCs w:val="21"/>
                          <w:lang w:eastAsia="zh-CN"/>
                        </w:rPr>
                        <w:t>干咳</w:t>
                      </w:r>
                      <w:r>
                        <w:rPr>
                          <w:rFonts w:hint="eastAsia" w:ascii="Times New Roman" w:hAnsi="Times New Roman" w:eastAsia="仿宋_GB2312" w:cs="宋体"/>
                          <w:sz w:val="21"/>
                          <w:szCs w:val="21"/>
                        </w:rPr>
                        <w:t>、乏力等）</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2971165</wp:posOffset>
                </wp:positionH>
                <wp:positionV relativeFrom="paragraph">
                  <wp:posOffset>141605</wp:posOffset>
                </wp:positionV>
                <wp:extent cx="2336800" cy="368300"/>
                <wp:effectExtent l="5080" t="4445" r="20320" b="8255"/>
                <wp:wrapNone/>
                <wp:docPr id="21" name="文本框 21"/>
                <wp:cNvGraphicFramePr/>
                <a:graphic xmlns:a="http://schemas.openxmlformats.org/drawingml/2006/main">
                  <a:graphicData uri="http://schemas.microsoft.com/office/word/2010/wordprocessingShape">
                    <wps:wsp>
                      <wps:cNvSpPr txBox="1"/>
                      <wps:spPr>
                        <a:xfrm>
                          <a:off x="0" y="0"/>
                          <a:ext cx="2336800" cy="368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lang w:eastAsia="zh-CN"/>
                              </w:rPr>
                              <w:t>两</w:t>
                            </w:r>
                            <w:r>
                              <w:rPr>
                                <w:rFonts w:hint="eastAsia" w:ascii="Times New Roman" w:hAnsi="Times New Roman" w:eastAsia="仿宋_GB2312" w:cs="宋体"/>
                                <w:b/>
                                <w:bCs/>
                                <w:sz w:val="21"/>
                                <w:szCs w:val="21"/>
                              </w:rPr>
                              <w:t>周内发现2例及以上可疑病例</w:t>
                            </w:r>
                          </w:p>
                        </w:txbxContent>
                      </wps:txbx>
                      <wps:bodyPr anchor="ctr" upright="1"/>
                    </wps:wsp>
                  </a:graphicData>
                </a:graphic>
              </wp:anchor>
            </w:drawing>
          </mc:Choice>
          <mc:Fallback>
            <w:pict>
              <v:shape id="_x0000_s1026" o:spid="_x0000_s1026" o:spt="202" type="#_x0000_t202" style="position:absolute;left:0pt;margin-left:233.95pt;margin-top:11.15pt;height:29pt;width:184pt;z-index:251664384;v-text-anchor:middle;mso-width-relative:page;mso-height-relative:page;" fillcolor="#FFFFFF" filled="t" stroked="t" coordsize="21600,21600" o:gfxdata="UEsDBAoAAAAAAIdO4kAAAAAAAAAAAAAAAAAEAAAAZHJzL1BLAwQUAAAACACHTuJAr4stCtUAAAAJ&#10;AQAADwAAAGRycy9kb3ducmV2LnhtbE2Py07DMBBF90j8gzVI7KjdBEoJcaqqiGWRKIj11HaTgF+y&#10;3bT8PcMKdvM4unOmXZ2dZZNJeQxewnwmgBmvgh59L+H97flmCSwX9Bpt8EbCt8mw6i4vWmx0OPlX&#10;M+1KzyjE5wYlDKXEhvOsBuMwz0I0nnaHkBwWalPPdcIThTvLKyEW3OHo6cKA0WwGo752Rydhu95u&#10;xEua3Dp+HD4tRqWeYpby+mouHoEVcy5/MPzqkzp05LQPR68zsxJuF/cPhEqoqhoYAcv6jgZ7KkQN&#10;vGv5/w+6H1BLAwQUAAAACACHTuJA01Z22f0BAAAFBAAADgAAAGRycy9lMm9Eb2MueG1srVNLjhMx&#10;EN0jcQfLe9KdjmY0tNIZCULYIEAaOEDFn25L/sn2pDsXgBuwYsOec+UclJ1MyAALhOiFu1z1/Fz1&#10;yrW8nYwmOxGicraj81lNibDMcWX7jn78sHl2Q0lMYDloZ0VH9yLS29XTJ8vRt6Jxg9NcBIIkNraj&#10;7+iQkm+rKrJBGIgz54XFoHTBQMJt6CseYER2o6umrq+r0QXug2MiRvSuj0G6KvxSCpbeSRlFIrqj&#10;mFsqayjrNq/VagltH8APip3SgH/IwoCyeOmZag0JyH1Qv1EZxYKLTqYZc6ZyUiomSg1Yzbz+pZq7&#10;AbwotaA40Z9liv+Plr3dvQ9E8Y42c0osGOzR4cvnw9fvh2+fCPpQoNHHFnF3HpFpeuEmbPSDP6Iz&#10;1z3JYPIfKyIYR6n3Z3nFlAhDZ7NYXN/UGGIYQ3OBNtJXP0/7ENNr4QzJRkcDtq+oCrs3MR2hD5B8&#10;WXRa8Y3SumxCv32pA9kBtnpTvhP7I5i2ZOzo86vmCvMAfHFSQ0LTeNQg2r7c9+hEvCSuy/cn4pzY&#10;GuJwTKAwZBi0RiURijUI4K8sJ2nvUWaLA0FzMkZwSrTA+clWQSZQ+m+QqJ22+RJR3vpJpdywY2Oy&#10;labthKTZ3Dq+xyaCZYPDIWApUHLvg+oHVLv0tMowfGulLae5yI/5co/25fS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iy0K1QAAAAkBAAAPAAAAAAAAAAEAIAAAACIAAABkcnMvZG93bnJldi54&#10;bWxQSwECFAAUAAAACACHTuJA01Z22f0BAAAFBAAADgAAAAAAAAABACAAAAAkAQAAZHJzL2Uyb0Rv&#10;Yy54bWxQSwUGAAAAAAYABgBZAQAAkw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lang w:eastAsia="zh-CN"/>
                        </w:rPr>
                        <w:t>两</w:t>
                      </w:r>
                      <w:r>
                        <w:rPr>
                          <w:rFonts w:hint="eastAsia" w:ascii="Times New Roman" w:hAnsi="Times New Roman" w:eastAsia="仿宋_GB2312" w:cs="宋体"/>
                          <w:b/>
                          <w:bCs/>
                          <w:sz w:val="21"/>
                          <w:szCs w:val="21"/>
                        </w:rPr>
                        <w:t>周内发现2例及以上可疑病例</w:t>
                      </w:r>
                    </w:p>
                  </w:txbxContent>
                </v:textbox>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94080" behindDoc="0" locked="0" layoutInCell="1" allowOverlap="1">
                <wp:simplePos x="0" y="0"/>
                <wp:positionH relativeFrom="column">
                  <wp:posOffset>2023745</wp:posOffset>
                </wp:positionH>
                <wp:positionV relativeFrom="paragraph">
                  <wp:posOffset>338455</wp:posOffset>
                </wp:positionV>
                <wp:extent cx="0" cy="215900"/>
                <wp:effectExtent l="42545" t="0" r="52705" b="12700"/>
                <wp:wrapNone/>
                <wp:docPr id="10" name="直接箭头连接符 10"/>
                <wp:cNvGraphicFramePr/>
                <a:graphic xmlns:a="http://schemas.openxmlformats.org/drawingml/2006/main">
                  <a:graphicData uri="http://schemas.microsoft.com/office/word/2010/wordprocessingShape">
                    <wps:wsp>
                      <wps:cNvCnPr/>
                      <wps:spPr>
                        <a:xfrm flipH="1">
                          <a:off x="0" y="0"/>
                          <a:ext cx="0" cy="2159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59.35pt;margin-top:26.65pt;height:17pt;width:0pt;z-index:251694080;mso-width-relative:page;mso-height-relative:page;" filled="f" stroked="t" coordsize="21600,21600" o:gfxdata="UEsDBAoAAAAAAIdO4kAAAAAAAAAAAAAAAAAEAAAAZHJzL1BLAwQUAAAACACHTuJAgG345tYAAAAJ&#10;AQAADwAAAGRycy9kb3ducmV2LnhtbE2PTU/DMAyG70j8h8iTuLG0q2BVqbsDYjekilKNa9a4H1rj&#10;VE22df+eIA5wtP3o9fPmu8WM4kKzGywjxOsIBHFj9cAdQv25f0xBOK9Yq9EyIdzIwa64v8tVpu2V&#10;P+hS+U6EEHaZQui9nzIpXdOTUW5tJ+Jwa+1slA/j3Ek9q2sIN6PcRNGzNGrg8KFXE7321Jyqs0Eo&#10;N2Xlbu3hvTb76WvxbWvrtxLxYRVHLyA8Lf4Phh/9oA5FcDraM2snRoQkTrcBRXhKEhAB+F0cEdJt&#10;ArLI5f8GxTdQSwMEFAAAAAgAh07iQE7ntc/0AQAAvAMAAA4AAABkcnMvZTJvRG9jLnhtbK1TS44T&#10;MRDdI3EHy3vSnUiBoZXOLBIGFggiwRyg4k+3Jf9km3RyCS6AxApYAavZcxpmOAZldwgDiA2iF1aV&#10;q+q53qvqxfneaLITISpnWzqd1JQIyxxXtmvp5cuLe2eUxASWg3ZWtPQgIj1f3r2zGHwjZq53motA&#10;EMTGZvAt7VPyTVVF1gsDceK8sBiULhhI6Iau4gEGRDe6mtX1/WpwgfvgmIgRb9djkC4LvpSCpedS&#10;RpGIbin2lsoZyrnNZ7VcQNMF8L1ixzbgH7owoCw+eoJaQwLyKqg/oIxiwUUn04Q5UzkpFROFA7KZ&#10;1r+xedGDF4ULihP9Sab4/2DZs90mEMVxdiiPBYMzunlzdf36/c3nT1/fXX378jbbHz8QjKNYg48N&#10;1qzsJhy96DchM9/LYIjUyj9BrKIFsiP7IvXhJLXYJ8LGS4a3s+n8YV2AqxEhI/kQ02PhDMlGS2MK&#10;oLo+rZy1OE8XRnTYPY0Je8DCHwW5WFsyIO7Z/MGcEga4UlJDQtN4JBltV1qLTit+obTOJTF025UO&#10;ZAd5ScqXqSLwL2n5lTXEfswroXF9egH8keUkHTyqZ3HPae7BCE6JFvhbZAsBoUmg9M/MFBTYTv8l&#10;G5/XNheJssZHsln/UfFsbR0/lEFU2cMVKV0f1znv4G0f7ds/3fI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G345tYAAAAJAQAADwAAAAAAAAABACAAAAAiAAAAZHJzL2Rvd25yZXYueG1sUEsBAhQA&#10;FAAAAAgAh07iQE7ntc/0AQAAvAMAAA4AAAAAAAAAAQAgAAAAJQEAAGRycy9lMm9Eb2MueG1sUEsF&#10;BgAAAAAGAAYAWQEAAIs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6912" behindDoc="0" locked="0" layoutInCell="1" allowOverlap="1">
                <wp:simplePos x="0" y="0"/>
                <wp:positionH relativeFrom="column">
                  <wp:posOffset>4686935</wp:posOffset>
                </wp:positionH>
                <wp:positionV relativeFrom="paragraph">
                  <wp:posOffset>334010</wp:posOffset>
                </wp:positionV>
                <wp:extent cx="0" cy="215900"/>
                <wp:effectExtent l="42545" t="0" r="52705" b="12700"/>
                <wp:wrapNone/>
                <wp:docPr id="25" name="直接箭头连接符 25"/>
                <wp:cNvGraphicFramePr/>
                <a:graphic xmlns:a="http://schemas.openxmlformats.org/drawingml/2006/main">
                  <a:graphicData uri="http://schemas.microsoft.com/office/word/2010/wordprocessingShape">
                    <wps:wsp>
                      <wps:cNvCnPr/>
                      <wps:spPr>
                        <a:xfrm flipH="1">
                          <a:off x="0" y="0"/>
                          <a:ext cx="0" cy="2159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69.05pt;margin-top:26.3pt;height:17pt;width:0pt;z-index:251686912;mso-width-relative:page;mso-height-relative:page;" filled="f" stroked="t" coordsize="21600,21600" o:gfxdata="UEsDBAoAAAAAAIdO4kAAAAAAAAAAAAAAAAAEAAAAZHJzL1BLAwQUAAAACACHTuJAca7mZtYAAAAJ&#10;AQAADwAAAGRycy9kb3ducmV2LnhtbE2PTU/DMAyG70j8h8iTuLG0RZSq1N0BsRtSRangmjXuh9Y4&#10;VZNt3b8niAMcbT96/bzFbjWTONPiRssI8TYCQdxaPXKP0Hzs7zMQzivWarJMCFdysCtvbwqVa3vh&#10;dzrXvhchhF2uEAbv51xK1w5klNvamTjcOrsY5cO49FIv6hLCzSSTKEqlUSOHD4Oa6WWg9lifDEKV&#10;VLW7dp9vjdnPX6vvOtu8Voh3mzh6BuFp9X8w/OgHdSiD08GeWDsxITw9ZHFAER6TFEQAfhcHhCxN&#10;QZaF/N+g/AZQSwMEFAAAAAgAh07iQAbBrkn1AQAAvAMAAA4AAABkcnMvZTJvRG9jLnhtbK1TS44T&#10;MRDdI3EHy3vSnUiBoZXOLBIGFggiwRyg4k+3Jf9km3RyCS6AxApYAavZcxpmOAZldwgDiA2iF1aV&#10;y/Vc7/n14nxvNNmJEJWzLZ1OakqEZY4r27X08uXFvTNKYgLLQTsrWnoQkZ4v795ZDL4RM9c7zUUg&#10;CGJjM/iW9in5pqoi64WBOHFeWCxKFwwkTENX8QADohtdzer6fjW4wH1wTMSIu+uxSJcFX0rB0nMp&#10;o0hEtxRnS2UNZd3mtVouoOkC+F6x4xjwD1MYUBYvPUGtIQF5FdQfUEax4KKTacKcqZyUionCAdlM&#10;69/YvOjBi8IFxYn+JFP8f7Ds2W4TiOItnc0psWDwjW7eXF2/fn/z+dPXd1ffvrzN8ccPBOso1uBj&#10;gz0ruwnHLPpNyMz3MhgitfJP0AdFC2RH9kXqw0lqsU+EjZsMd2fT+cO6vEI1ImQkH2J6LJwhOWhp&#10;TAFU16eVsxbf04URHXZPY8IZsPFHQ27WlgyIezZ/gHwYoKWkhoSh8Ugy2q6MFp1W/EJpnVti6LYr&#10;HcgOsknKl6ki8C/H8i1riP14rpRG+/QC+CPLSTp4VM+iz2mewQhOiRb4W+QIAaFJoPTPkykosJ3+&#10;y2m8XtvcJIqNj2Sz/qPiOdo6figPUeUMLVKmPto5e/B2jvHtn275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Gu5mbWAAAACQEAAA8AAAAAAAAAAQAgAAAAIgAAAGRycy9kb3ducmV2LnhtbFBLAQIU&#10;ABQAAAAIAIdO4kAGwa5J9QEAALwDAAAOAAAAAAAAAAEAIAAAACUBAABkcnMvZTJvRG9jLnhtbFBL&#10;BQYAAAAABgAGAFkBAACMBQ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5888" behindDoc="0" locked="0" layoutInCell="1" allowOverlap="1">
                <wp:simplePos x="0" y="0"/>
                <wp:positionH relativeFrom="column">
                  <wp:posOffset>2001520</wp:posOffset>
                </wp:positionH>
                <wp:positionV relativeFrom="paragraph">
                  <wp:posOffset>358775</wp:posOffset>
                </wp:positionV>
                <wp:extent cx="2700020" cy="635"/>
                <wp:effectExtent l="0" t="13970" r="5080" b="23495"/>
                <wp:wrapNone/>
                <wp:docPr id="26" name="直接连接符 26"/>
                <wp:cNvGraphicFramePr/>
                <a:graphic xmlns:a="http://schemas.openxmlformats.org/drawingml/2006/main">
                  <a:graphicData uri="http://schemas.microsoft.com/office/word/2010/wordprocessingShape">
                    <wps:wsp>
                      <wps:cNvCnPr/>
                      <wps:spPr>
                        <a:xfrm>
                          <a:off x="0" y="0"/>
                          <a:ext cx="2700020" cy="63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7.6pt;margin-top:28.25pt;height:0.05pt;width:212.6pt;z-index:251685888;mso-width-relative:page;mso-height-relative:page;" filled="f" stroked="t" coordsize="21600,21600" o:gfxdata="UEsDBAoAAAAAAIdO4kAAAAAAAAAAAAAAAAAEAAAAZHJzL1BLAwQUAAAACACHTuJA76j9x9gAAAAJ&#10;AQAADwAAAGRycy9kb3ducmV2LnhtbE2PwU7DMAyG70i8Q2QkLmhLOtYylaYTTOKGJjHQxNFtvLai&#10;caomW7e3JzvB0fan399frM+2FycafedYQzJXIIhrZzpuNHx9vs1WIHxANtg7Jg0X8rAub28KzI2b&#10;+INOu9CIGMI+Rw1tCEMupa9bsujnbiCOt4MbLYY4jo00I04x3PZyoVQmLXYcP7Q40Kal+md3tBpq&#10;3G62eNjLCcP3y+tD9X4Zm5XW93eJegYR6Bz+YLjqR3Uoo1Pljmy86DU8JukiohrSLAURgaelWoKo&#10;rosMZFnI/w3KX1BLAwQUAAAACACHTuJA1uPrpuEBAACpAwAADgAAAGRycy9lMm9Eb2MueG1srVPN&#10;jtMwEL4j8Q6W7zRpULurqOketiwXBJWAB5j6J7HkP9nepn0JXgCJG5w4cudt2H0Mxm4oC1wQIofJ&#10;2PP5y3yfJ6urg9FkL0JUznZ0PqspEZY5rmzf0bdvbp5cUhITWA7aWdHRo4j0av340Wr0rWjc4DQX&#10;gSCJje3oOzqk5NuqimwQBuLMeWGxKF0wkHAZ+ooHGJHd6Kqp62U1usB9cEzEiLubU5GuC7+UgqVX&#10;UkaRiO4o9pZKDCXucqzWK2j7AH5QbGoD/qELA8riR89UG0hAboP6g8ooFlx0Ms2YM5WTUjFRNKCa&#10;ef2bmtcDeFG0oDnRn22K/4+WvdxvA1G8o82SEgsG7+ju/Zdv7z7ef/2A8e7zJ4IVtGn0sUX0td2G&#10;aRX9NmTNBxlMfqMacijWHs/WikMiDDebi7quG7wBhrXl00VmrH4e9SGm58IZkpOOamWzbmhh/yKm&#10;E/QHJG9rS0bkvFxcLJARcG6khoSp8agk2r4cjk4rfqO0zkdi6HfXOpA95Ekoz9TDL7D8lQ3E4YQr&#10;pQyDdhDAn1lO0tGjRRaHmeYejOCUaIGzn7OCTKD03yBRvraZWpQ5nYRmm0/G5mzn+BHv59YH1Q9o&#10;zLz0nCs4D8XBaXbzwD1cY/7wD1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o/cfYAAAACQEA&#10;AA8AAAAAAAAAAQAgAAAAIgAAAGRycy9kb3ducmV2LnhtbFBLAQIUABQAAAAIAIdO4kDW4+um4QEA&#10;AKkDAAAOAAAAAAAAAAEAIAAAACcBAABkcnMvZTJvRG9jLnhtbFBLBQYAAAAABgAGAFkBAAB6BQAA&#10;AAA=&#10;">
                <v:path arrowok="t"/>
                <v:fill on="f" focussize="0,0"/>
                <v:stroke weight="2.25pt"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88960" behindDoc="0" locked="0" layoutInCell="1" allowOverlap="1">
                <wp:simplePos x="0" y="0"/>
                <wp:positionH relativeFrom="column">
                  <wp:posOffset>3839845</wp:posOffset>
                </wp:positionH>
                <wp:positionV relativeFrom="paragraph">
                  <wp:posOffset>129540</wp:posOffset>
                </wp:positionV>
                <wp:extent cx="0" cy="212725"/>
                <wp:effectExtent l="13970" t="0" r="24130" b="15875"/>
                <wp:wrapNone/>
                <wp:docPr id="43" name="直接连接符 43"/>
                <wp:cNvGraphicFramePr/>
                <a:graphic xmlns:a="http://schemas.openxmlformats.org/drawingml/2006/main">
                  <a:graphicData uri="http://schemas.microsoft.com/office/word/2010/wordprocessingShape">
                    <wps:wsp>
                      <wps:cNvCnPr/>
                      <wps:spPr>
                        <a:xfrm>
                          <a:off x="0" y="0"/>
                          <a:ext cx="0" cy="21272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02.35pt;margin-top:10.2pt;height:16.75pt;width:0pt;z-index:251688960;mso-width-relative:page;mso-height-relative:page;" filled="f" stroked="t" coordsize="21600,21600" o:gfxdata="UEsDBAoAAAAAAIdO4kAAAAAAAAAAAAAAAAAEAAAAZHJzL1BLAwQUAAAACACHTuJArKt0D9cAAAAJ&#10;AQAADwAAAGRycy9kb3ducmV2LnhtbE2PwU7DMAyG70i8Q2QkLoglG2OMUneCSdzQJAZCHN3Gaysa&#10;p2qydXt7gjjA0fan39+fr46uUwceQusFYToxoFgqb1upEd7fnq+XoEIksdR5YYQTB1gV52c5ZdaP&#10;8sqHbaxVCpGQEUITY59pHaqGHYWJ71nSbecHRzGNQ63tQGMKd52eGbPQjlpJHxrqed1w9bXdO4SK&#10;NusN7T70SPHz8emqfDkN9RLx8mJqHkBFPsY/GH70kzoUyan0e7FBdQgLM79LKMLMzEEl4HdRItze&#10;3IMucv2/QfENUEsDBBQAAAAIAIdO4kBII6D83gEAAKYDAAAOAAAAZHJzL2Uyb0RvYy54bWytU82O&#10;0zAQviPxDpbvNG2g7CpquoctywVBJdgHmPonseQ/2d6mfQleAIkbnDhy5212eYwdO6EscEGIHCZj&#10;z/jzfF++rC4ORpO9CFE529LFbE6JsMxxZbuWXr+7enJOSUxgOWhnRUuPItKL9eNHq8E3ona901wE&#10;giA2NoNvaZ+Sb6oqsl4YiDPnhcWidMFAwmXoKh5gQHSjq3o+f14NLnAfHBMx4u5mLNJ1wZdSsPRG&#10;yigS0S3F2VKJocRdjtV6BU0XwPeKTWPAP0xhQFm89AS1gQTkJqg/oIxiwUUn04w5UzkpFROFA7JZ&#10;zH9j87YHLwoXFCf6k0zx/8Gy1/ttIIq39NlTSiwY/EZ3H77evv/0/dtHjHdfPhOsoEyDjw12X9pt&#10;mFbRb0PmfJDB5DeyIYci7fEkrTgkwsZNhrv1oj6rlxmu+nnOh5heCmdITlqqlc2koYH9q5jG1h8t&#10;eVtbMiDS+fJsSQkDNI3UkDA1HmlE25XD0WnFr5TW+UgM3e5SB7KHbIPyTDP80pZv2UDsx75Sym3Q&#10;9AL4C8tJOnrUx6KTaZ7BCE6JFmj8nJXOBEr/TSfS1zZDi2LSiWjWeFQ1ZzvHj/hxbnxQXY/CLMrM&#10;uYJmKApOxs1ue7jG/OHvtb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Kt0D9cAAAAJAQAADwAA&#10;AAAAAAABACAAAAAiAAAAZHJzL2Rvd25yZXYueG1sUEsBAhQAFAAAAAgAh07iQEgjoPzeAQAApgMA&#10;AA4AAAAAAAAAAQAgAAAAJgEAAGRycy9lMm9Eb2MueG1sUEsFBgAAAAAGAAYAWQEAAHYFAAAAAA==&#10;">
                <v:path arrowok="t"/>
                <v:fill on="f" focussize="0,0"/>
                <v:stroke weight="2.25pt"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87936" behindDoc="0" locked="0" layoutInCell="1" allowOverlap="1">
                <wp:simplePos x="0" y="0"/>
                <wp:positionH relativeFrom="column">
                  <wp:posOffset>1195070</wp:posOffset>
                </wp:positionH>
                <wp:positionV relativeFrom="paragraph">
                  <wp:posOffset>313055</wp:posOffset>
                </wp:positionV>
                <wp:extent cx="0" cy="179705"/>
                <wp:effectExtent l="42545" t="0" r="52705" b="10795"/>
                <wp:wrapNone/>
                <wp:docPr id="29" name="直接箭头连接符 29"/>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94.1pt;margin-top:24.65pt;height:14.15pt;width:0pt;z-index:251687936;mso-width-relative:page;mso-height-relative:page;" filled="f" stroked="t" coordsize="21600,21600" o:gfxdata="UEsDBAoAAAAAAIdO4kAAAAAAAAAAAAAAAAAEAAAAZHJzL1BLAwQUAAAACACHTuJAzDkSwtYAAAAJ&#10;AQAADwAAAGRycy9kb3ducmV2LnhtbE2PTU/DMAyG70j8h8hI3Fi6grbSNd0BsRtSRang6jXuh9Y4&#10;VZNt3b8n48KOr/3o9eNsO5tBnGhyvWUFy0UEgri2uudWQfW1e0pAOI+scbBMCi7kYJvf32WYanvm&#10;TzqVvhWhhF2KCjrvx1RKV3dk0C3sSBx2jZ0M+hCnVuoJz6HcDDKOopU02HO40OFIbx3Vh/JoFBRx&#10;UbpL8/1Rmd34M/umsdV7odTjwzLagPA0+38YrvpBHfLgtLdH1k4MISdJHFAFL6/PIK7A32CvYL1e&#10;gcwzeftB/gtQSwMEFAAAAAgAh07iQMJMYG/0AQAAvAMAAA4AAABkcnMvZTJvRG9jLnhtbK1TS44T&#10;MRDdI3EHy3vSSaSQmVY6s0gYWCCIBHOAij/dlvyTbdLJJbgAEitgBaxmz2mY4RiU3SEMIDaIXlhV&#10;dtXres/Pi4u90WQnQlTONnQyGlMiLHNc2bahVy8vH5xREhNYDtpZ0dCDiPRief/eove1mLrOaS4C&#10;QRAb6943tEvJ11UVWScMxJHzwuKhdMFAwjS0FQ/QI7rR1XQ8flj1LnAfHBMx4u56OKTLgi+lYOm5&#10;lFEkohuKs6WyhrJu81otF1C3AXyn2HEM+IcpDCiLPz1BrSEBeRXUH1BGseCik2nEnKmclIqJwgHZ&#10;TMa/sXnRgReFC4oT/Umm+P9g2bPdJhDFGzo9p8SCwTu6fXN98/r97edPX99df/vyNscfPxA8R7F6&#10;H2vsWdlNOGbRb0JmvpfBEKmVf4I+KFogO7IvUh9OUot9ImzYZLg7mZ/Px7MMXA0IGcmHmB4LZ0gO&#10;GhpTANV2aeWsxft0YUCH3dOYhsYfDblZW9IjmbPZfEYJA7SU1JAwNB5JRtuW0aLTil8qrXNLDO12&#10;pQPZQTZJ+Y4T/VKW/7KG2A115SiXQd0J4I8sJ+ngUT2LPqd5BiM4JVrgs8hRqUyg9M/KFBTYVv+l&#10;GgXRNsOLYuMj2az/oHiOto4fykVUOUOLFB2Pds4evJtjfPfRLb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DkSwtYAAAAJAQAADwAAAAAAAAABACAAAAAiAAAAZHJzL2Rvd25yZXYueG1sUEsBAhQA&#10;FAAAAAgAh07iQMJMYG/0AQAAvAMAAA4AAAAAAAAAAQAgAAAAJQEAAGRycy9lMm9Eb2MueG1sUEsF&#10;BgAAAAAGAAYAWQEAAIsFAAAAAA==&#10;">
                <v:path arrowok="t"/>
                <v:fill on="f" focussize="0,0"/>
                <v:stroke weight="2.25pt" joinstyle="round" endarrow="block"/>
                <v:imagedata o:title=""/>
                <o:lock v:ext="edit" aspectratio="f"/>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84864" behindDoc="0" locked="0" layoutInCell="1" allowOverlap="1">
                <wp:simplePos x="0" y="0"/>
                <wp:positionH relativeFrom="column">
                  <wp:posOffset>3960495</wp:posOffset>
                </wp:positionH>
                <wp:positionV relativeFrom="paragraph">
                  <wp:posOffset>164465</wp:posOffset>
                </wp:positionV>
                <wp:extent cx="1715135" cy="468630"/>
                <wp:effectExtent l="4445" t="5080" r="13970" b="21590"/>
                <wp:wrapNone/>
                <wp:docPr id="20" name="文本框 20"/>
                <wp:cNvGraphicFramePr/>
                <a:graphic xmlns:a="http://schemas.openxmlformats.org/drawingml/2006/main">
                  <a:graphicData uri="http://schemas.microsoft.com/office/word/2010/wordprocessingShape">
                    <wps:wsp>
                      <wps:cNvSpPr txBox="1"/>
                      <wps:spPr>
                        <a:xfrm>
                          <a:off x="0" y="0"/>
                          <a:ext cx="1715135" cy="468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立即报告：</w:t>
                            </w:r>
                            <w:r>
                              <w:rPr>
                                <w:rFonts w:hint="eastAsia" w:ascii="Times New Roman" w:hAnsi="Times New Roman" w:eastAsia="仿宋_GB2312" w:cs="宋体"/>
                                <w:sz w:val="21"/>
                                <w:szCs w:val="21"/>
                              </w:rPr>
                              <w:t>健康管理员立即报告当地疾控中心</w:t>
                            </w:r>
                          </w:p>
                        </w:txbxContent>
                      </wps:txbx>
                      <wps:bodyPr anchor="ctr" upright="1"/>
                    </wps:wsp>
                  </a:graphicData>
                </a:graphic>
              </wp:anchor>
            </w:drawing>
          </mc:Choice>
          <mc:Fallback>
            <w:pict>
              <v:shape id="_x0000_s1026" o:spid="_x0000_s1026" o:spt="202" type="#_x0000_t202" style="position:absolute;left:0pt;margin-left:311.85pt;margin-top:12.95pt;height:36.9pt;width:135.05pt;z-index:251684864;v-text-anchor:middle;mso-width-relative:page;mso-height-relative:page;" fillcolor="#FFFFFF" filled="t" stroked="t" coordsize="21600,21600" o:gfxdata="UEsDBAoAAAAAAIdO4kAAAAAAAAAAAAAAAAAEAAAAZHJzL1BLAwQUAAAACACHTuJAcXxsUdcAAAAJ&#10;AQAADwAAAGRycy9kb3ducmV2LnhtbE2PQU8CMRCF7yb+h2ZMvEnLEoFdd5YQjEdMROO5bMvuQjtt&#10;2rLgv7ee5DiZL+99r15drWGjDnFwhDCdCGCaWqcG6hC+Pt+elsBikqSkcaQRfnSEVXN/V8tKuQt9&#10;6HGXOpZDKFYSoU/JV5zHttdWxonzmvLv4IKVKZ+h4yrISw63hhdCzLmVA+WGXnq96XV72p0twna9&#10;3Yj3MNq1/z4cjfRt++oj4uPDVLwAS/qa/mH408/q0GSnvTuTiswgzIvZIqMIxXMJLAPLcpa37BHK&#10;cgG8qfntguYXUEsDBBQAAAAIAIdO4kDTXU8nAAIAAAUEAAAOAAAAZHJzL2Uyb0RvYy54bWytU0uO&#10;EzEQ3SNxB8t70p0MCUMrnZEghA0CpIEDVPzptuSfbE+6cwG4ASs27DlXzkHZyYQMsECIXrjL9vPz&#10;q1eu5c1oNNmJEJWzLZ1OakqEZY4r27X044fNk2tKYgLLQTsrWroXkd6sHj9aDr4RM9c7zUUgSGJj&#10;M/iW9in5pqoi64WBOHFeWNyULhhIOA1dxQMMyG50NavrRTW4wH1wTMSIq+vjJl0VfikFS++kjCIR&#10;3VLUlsoYyrjNY7VaQtMF8L1iJxnwDyoMKIuXnqnWkIDcBfUblVEsuOhkmjBnKielYqLkgNlM61+y&#10;ue3Bi5ILmhP92ab4/2jZ2937QBRv6QztsWCwRocvnw9fvx++fSK4hgYNPjaIu/WITOMLN2Kh79cj&#10;Lua8RxlM/mNGBPeRa3+2V4yJsHzo2XQ+vZpTwnDv6eJ6cVXoq5+nfYjptXCG5KClActXXIXdm5hQ&#10;CULvIfmy6LTiG6V1mYRu+1IHsgMs9aZ8WSQeeQDTlgwtfT6fZR2AL05qSBgajx5E25X7HpyIl8R1&#10;+f5EnIWtIfZHAYUhw6AxKolQol4Af2U5SXuPNltsCJrFGMEp0QL7J0cFmUDpv0FidtrmS0R56yeX&#10;csGOhclRGrcjkuZw6/geiwiW9Q6bgKVAyZ0PquvR7VLTKsPwrRXjTn2RH/PlHOPL7l3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F8bFHXAAAACQEAAA8AAAAAAAAAAQAgAAAAIgAAAGRycy9kb3du&#10;cmV2LnhtbFBLAQIUABQAAAAIAIdO4kDTXU8nAAIAAAUEAAAOAAAAAAAAAAEAIAAAACYBAABkcnMv&#10;ZTJvRG9jLnhtbFBLBQYAAAAABgAGAFkBAACY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立即报告：</w:t>
                      </w:r>
                      <w:r>
                        <w:rPr>
                          <w:rFonts w:hint="eastAsia" w:ascii="Times New Roman" w:hAnsi="Times New Roman" w:eastAsia="仿宋_GB2312" w:cs="宋体"/>
                          <w:sz w:val="21"/>
                          <w:szCs w:val="21"/>
                        </w:rPr>
                        <w:t>健康管理员立即报告当地疾控中心</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7456" behindDoc="0" locked="0" layoutInCell="1" allowOverlap="1">
                <wp:simplePos x="0" y="0"/>
                <wp:positionH relativeFrom="column">
                  <wp:posOffset>116840</wp:posOffset>
                </wp:positionH>
                <wp:positionV relativeFrom="paragraph">
                  <wp:posOffset>119380</wp:posOffset>
                </wp:positionV>
                <wp:extent cx="2699385" cy="513080"/>
                <wp:effectExtent l="4445" t="4445" r="20320" b="15875"/>
                <wp:wrapNone/>
                <wp:docPr id="32" name="文本框 32"/>
                <wp:cNvGraphicFramePr/>
                <a:graphic xmlns:a="http://schemas.openxmlformats.org/drawingml/2006/main">
                  <a:graphicData uri="http://schemas.microsoft.com/office/word/2010/wordprocessingShape">
                    <wps:wsp>
                      <wps:cNvSpPr txBox="1"/>
                      <wps:spPr>
                        <a:xfrm>
                          <a:off x="0" y="0"/>
                          <a:ext cx="2699385" cy="513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立即留观：</w:t>
                            </w:r>
                            <w:r>
                              <w:rPr>
                                <w:rFonts w:hint="eastAsia" w:ascii="Times New Roman" w:hAnsi="Times New Roman" w:eastAsia="仿宋_GB2312" w:cs="宋体"/>
                                <w:sz w:val="21"/>
                                <w:szCs w:val="21"/>
                              </w:rPr>
                              <w:t>引导病例到临时医学观察点或单独隔离观察间留观</w:t>
                            </w:r>
                          </w:p>
                        </w:txbxContent>
                      </wps:txbx>
                      <wps:bodyPr anchor="ctr" upright="1"/>
                    </wps:wsp>
                  </a:graphicData>
                </a:graphic>
              </wp:anchor>
            </w:drawing>
          </mc:Choice>
          <mc:Fallback>
            <w:pict>
              <v:shape id="_x0000_s1026" o:spid="_x0000_s1026" o:spt="202" type="#_x0000_t202" style="position:absolute;left:0pt;margin-left:9.2pt;margin-top:9.4pt;height:40.4pt;width:212.55pt;z-index:251667456;v-text-anchor:middle;mso-width-relative:page;mso-height-relative:page;" fillcolor="#FFFFFF" filled="t" stroked="t" coordsize="21600,21600" o:gfxdata="UEsDBAoAAAAAAIdO4kAAAAAAAAAAAAAAAAAEAAAAZHJzL1BLAwQUAAAACACHTuJAe7ipVtQAAAAI&#10;AQAADwAAAGRycy9kb3ducmV2LnhtbE2PT08CMRDF7yZ+h2ZMvEmLrgSW7RKC8YiJaDwPbdld7L+0&#10;ZcFv73DS0+Tlvbz5vWZ1cZaNJuUheAnTiQBmvAp68J2Ez4/XhzmwXNBrtMEbCT8mw6q9vWmw1uHs&#10;3824Kx2jEp9rlNCXEmvOs+qNwzwJ0XjyDiE5LCRTx3XCM5U7yx+FmHGHg6cPPUaz6Y363p2chO16&#10;uxFvaXTr+HU4WoxKvcQs5f3dVCyBFXMpf2G44hM6tMS0DyevM7Ok5xUlr5cWkF9VT8/A9hIWixnw&#10;tuH/B7S/UEsDBBQAAAAIAIdO4kCspQekAgIAAAUEAAAOAAAAZHJzL2Uyb0RvYy54bWytU82O0zAQ&#10;viPxDpbvNGmqrtqo6UpQygUB0i4PMLWdxJL/ZHub9AXgDThx4c5z9TkYu93SBQ4IkYMzHn/+PPPN&#10;zOp21IrshQ/SmoZOJyUlwjDLpeka+vF++2JBSYhgOChrREMPItDb9fNnq8HVorK9VVx4giQm1INr&#10;aB+jq4sisF5oCBPrhMHD1noNEbe+K7iHAdm1KqqyvCkG67nzlokQ0Ls5HdJ15m9bweL7tg0iEtVQ&#10;jC3m1ed1l9ZivYK68+B6yc5hwD9EoUEafPRCtYEI5MHL36i0ZN4G28YJs7qwbSuZyDlgNtPyl2zu&#10;enAi54LiBHeRKfw/WvZu/8ETyRs6qygxoLFGxy+fj1+/H799IuhDgQYXasTdOUTG8aUdsdCP/oDO&#10;lPfYep3+mBHBc5T6cJFXjJEwdFY3y+VsMaeE4dl8OisXWf/i523nQ3wjrCbJaKjH8mVVYf82RIwE&#10;oY+Q9FiwSvKtVCpvfLd7pTzZA5Z6m78UJF55AlOGDA1dzqsUB2DHtQoimtqhBsF0+b0nN8I1cZm/&#10;PxGnwDYQ+lMAmSHBoNYyCp+tXgB/bTiJB4cyGxwImoLRglOiBM5PsjIyglR/g8TslEmPiNzrZ5VS&#10;wU6FSVYcdyOSJnNn+QGLCIb1FoeARU/Jg/Oy61HtXNMiwbDXsnDnuUjNfL1H+3p61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7ipVtQAAAAIAQAADwAAAAAAAAABACAAAAAiAAAAZHJzL2Rvd25y&#10;ZXYueG1sUEsBAhQAFAAAAAgAh07iQKylB6QCAgAABQQAAA4AAAAAAAAAAQAgAAAAIwEAAGRycy9l&#10;Mm9Eb2MueG1sUEsFBgAAAAAGAAYAWQEAAJcFA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立即留观：</w:t>
                      </w:r>
                      <w:r>
                        <w:rPr>
                          <w:rFonts w:hint="eastAsia" w:ascii="Times New Roman" w:hAnsi="Times New Roman" w:eastAsia="仿宋_GB2312" w:cs="宋体"/>
                          <w:sz w:val="21"/>
                          <w:szCs w:val="21"/>
                        </w:rPr>
                        <w:t>引导病例到临时医学观察点或单独隔离观察间留观</w:t>
                      </w:r>
                    </w:p>
                  </w:txbxContent>
                </v:textbox>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92032" behindDoc="0" locked="0" layoutInCell="1" allowOverlap="1">
                <wp:simplePos x="0" y="0"/>
                <wp:positionH relativeFrom="column">
                  <wp:posOffset>3308350</wp:posOffset>
                </wp:positionH>
                <wp:positionV relativeFrom="paragraph">
                  <wp:posOffset>95885</wp:posOffset>
                </wp:positionV>
                <wp:extent cx="612140" cy="1727835"/>
                <wp:effectExtent l="0" t="42545" r="16510" b="20320"/>
                <wp:wrapNone/>
                <wp:docPr id="19" name="肘形连接符 19"/>
                <wp:cNvGraphicFramePr/>
                <a:graphic xmlns:a="http://schemas.openxmlformats.org/drawingml/2006/main">
                  <a:graphicData uri="http://schemas.microsoft.com/office/word/2010/wordprocessingShape">
                    <wps:wsp>
                      <wps:cNvCnPr/>
                      <wps:spPr>
                        <a:xfrm flipV="1">
                          <a:off x="0" y="0"/>
                          <a:ext cx="612140" cy="1727835"/>
                        </a:xfrm>
                        <a:prstGeom prst="bentConnector3">
                          <a:avLst>
                            <a:gd name="adj1" fmla="val 50060"/>
                          </a:avLst>
                        </a:prstGeom>
                        <a:ln w="28575"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4" type="#_x0000_t34" style="position:absolute;left:0pt;flip:y;margin-left:260.5pt;margin-top:7.55pt;height:136.05pt;width:48.2pt;z-index:251692032;mso-width-relative:page;mso-height-relative:page;" filled="f" stroked="t" coordsize="21600,21600" o:gfxdata="UEsDBAoAAAAAAIdO4kAAAAAAAAAAAAAAAAAEAAAAZHJzL1BLAwQUAAAACACHTuJAdx1S0dsAAAAK&#10;AQAADwAAAGRycy9kb3ducmV2LnhtbE2PzU7DMBCE70i8g7VI3KjjQH8IcSqoxAGkItJW4urG2yQQ&#10;r6PYbcPbs5zgOJrRzDf5cnSdOOEQWk8a1CQBgVR521KtYbd9vlmACNGQNZ0n1PCNAZbF5UVuMuvP&#10;VOJpE2vBJRQyo6GJsc+kDFWDzoSJ75HYO/jBmchyqKUdzJnLXSfTJJlJZ1rihcb0uGqw+tocnYbX&#10;t8fbF1W1nx9Ph1Lev6txXa5Gra+vVPIAIuIY/8Lwi8/oUDDT3h/JBtFpmKaKv0Q2pgoEB2Zqfgdi&#10;ryFdzFOQRS7/Xyh+AFBLAwQUAAAACACHTuJAzbbotxQCAADvAwAADgAAAGRycy9lMm9Eb2MueG1s&#10;rVO9jhMxEO6ReAfLPdlsjlzCKpsrEo4GQSR++sna3jXyn2yTTVoegJqKAgkqXgHd0xzcYzB2lhw/&#10;okG4sMae8Tcz3zdeXOy1Ijvug7SmpuVoTAk3jWXStDV98fzy3pySEMEwUNbwmh54oBfLu3cWvav4&#10;xHZWMe4JgphQ9a6mXYyuKorQdFxDGFnHDTqF9RoiHn1bMA89omtVTMbj86K3njlvGx4C3q6PTrrM&#10;+ELwJj4VIvBIVE2xtph3n/dt2ovlAqrWg+tkM5QB/1CFBmkw6QlqDRHIay//gNKy8TZYEUeN1YUV&#10;QjY894DdlOPfunnWgeO5FyQnuBNN4f/BNk92G08kQ+0eUGJAo0Y3b95df/lwc/X+69uP3z5/IuhB&#10;mnoXKoxemY0fTsFtfOp5L7wmQkn3ElEyC9gX2WeSDyeS+T6SBi/Py0l5H6Vo0FXOJrP52TTBF0ec&#10;hOd8iI+41SQZNd1yE1fWGNTS+rOMD7vHIWa62VAzsFclJUIrVG8HikxxNrK6iDtEo/UDOT1VhvQ1&#10;ncynsykWAzh7QkFEUztkI5g2ZwpWSXYplUpPgm+3K+UJJsC28hpK/yUsZVlD6I5x2ZXCoNIy8kQe&#10;VB0H9tAwEg8OCTf4NWiqRnNGieL4k5KVIyNIdRsZvQTTqr9EY4fKJHieJx85SsQm4Y5SJWtr2SEr&#10;mO9xqjL1ww9IY/vzOb++/afL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dUtHbAAAACgEAAA8A&#10;AAAAAAAAAQAgAAAAIgAAAGRycy9kb3ducmV2LnhtbFBLAQIUABQAAAAIAIdO4kDNtui3FAIAAO8D&#10;AAAOAAAAAAAAAAEAIAAAACoBAABkcnMvZTJvRG9jLnhtbFBLBQYAAAAABgAGAFkBAACwBQAAAAA=&#10;" adj="10813">
                <v:path arrowok="t"/>
                <v:fill on="f" focussize="0,0"/>
                <v:stroke weight="2.25pt" joinstyle="miter"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9984" behindDoc="0" locked="0" layoutInCell="1" allowOverlap="1">
                <wp:simplePos x="0" y="0"/>
                <wp:positionH relativeFrom="column">
                  <wp:posOffset>1210945</wp:posOffset>
                </wp:positionH>
                <wp:positionV relativeFrom="paragraph">
                  <wp:posOffset>236220</wp:posOffset>
                </wp:positionV>
                <wp:extent cx="0" cy="179705"/>
                <wp:effectExtent l="42545" t="0" r="52705" b="10795"/>
                <wp:wrapNone/>
                <wp:docPr id="22" name="直接箭头连接符 22"/>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95.35pt;margin-top:18.6pt;height:14.15pt;width:0pt;z-index:251689984;mso-width-relative:page;mso-height-relative:page;" filled="f" stroked="t" coordsize="21600,21600" o:gfxdata="UEsDBAoAAAAAAIdO4kAAAAAAAAAAAAAAAAAEAAAAZHJzL1BLAwQUAAAACACHTuJAZuLeX9YAAAAJ&#10;AQAADwAAAGRycy9kb3ducmV2LnhtbE2PTU/DMAyG70j8h8hI3Fiyom1Q6u6A2A2polRwzRr3QzRO&#10;1WRb9+/JuLDjaz96/TjbznYQR5p87xhhuVAgiGtnem4Rqs/dwxMIHzQbPTgmhDN52Oa3N5lOjTvx&#10;Bx3L0IpYwj7VCF0IYyqlrzuy2i/cSBx3jZusDjFOrTSTPsVyO8hEqbW0uud4odMjvXZU/5QHi1Ak&#10;RenPzdd7ZXfj9xyaxlVvBeL93VK9gAg0h38YLvpRHfLotHcHNl4MMT+rTUQRHjcJiAvwN9gjrFcr&#10;kHkmrz/IfwFQSwMEFAAAAAgAh07iQC+0zG/0AQAAvAMAAA4AAABkcnMvZTJvRG9jLnhtbK1TS44T&#10;MRDdI3EHy3vSSaSQoZXOLBIGFggiAQeo+NNtyT/ZJp1cggsgsQJWMKvZcxpm5hiU3SEMIDaIXlhV&#10;dtXres/Pi/O90WQnQlTONnQyGlMiLHNc2bahr19dPDijJCawHLSzoqEHEen58v69Re9rMXWd01wE&#10;giA21r1vaJeSr6sqsk4YiCPnhcVD6YKBhGloKx6gR3Sjq+l4/LDqXeA+OCZixN31cEiXBV9KwdIL&#10;KaNIRDcUZ0tlDWXd5rVaLqBuA/hOseMY8A9TGFAWf3qCWkMC8iaoP6CMYsFFJ9OIOVM5KRUThQOy&#10;mYx/Y/OyAy8KFxQn+pNM8f/Bsue7TSCKN3Q6pcSCwTu6eXd1/fbjzeWXbx+ubr++z/HnTwTPUaze&#10;xxp7VnYTjln0m5CZ72UwRGrln6IPihbIjuyL1IeT1GKfCBs2Ge5O5o/m41kGrgaEjORDTE+EMyQH&#10;DY0pgGq7tHLW4n26MKDD7llMQ+OPhtysLemRzNlsPqOEAVpKakgYGo8ko23LaNFpxS+U1rklhna7&#10;0oHsIJukfMeJfinLf1lD7Ia6cpTLoO4E8MeWk3TwqJ5Fn9M8gxGcEi3wWeSoVCZQ+mdlCgpsq/9S&#10;jYJom+FFsfGRbNZ/UDxHW8cP5SKqnKFFio5HO2cP3s0xvvvolt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LeX9YAAAAJAQAADwAAAAAAAAABACAAAAAiAAAAZHJzL2Rvd25yZXYueG1sUEsBAhQA&#10;FAAAAAgAh07iQC+0zG/0AQAAvAMAAA4AAAAAAAAAAQAgAAAAJQEAAGRycy9lMm9Eb2MueG1sUEsF&#10;BgAAAAAGAAYAWQEAAIs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91008" behindDoc="0" locked="0" layoutInCell="1" allowOverlap="1">
                <wp:simplePos x="0" y="0"/>
                <wp:positionH relativeFrom="column">
                  <wp:posOffset>4259580</wp:posOffset>
                </wp:positionH>
                <wp:positionV relativeFrom="paragraph">
                  <wp:posOffset>236220</wp:posOffset>
                </wp:positionV>
                <wp:extent cx="19685" cy="1353185"/>
                <wp:effectExtent l="24130" t="0" r="51435" b="18415"/>
                <wp:wrapNone/>
                <wp:docPr id="27" name="直接箭头连接符 27"/>
                <wp:cNvGraphicFramePr/>
                <a:graphic xmlns:a="http://schemas.openxmlformats.org/drawingml/2006/main">
                  <a:graphicData uri="http://schemas.microsoft.com/office/word/2010/wordprocessingShape">
                    <wps:wsp>
                      <wps:cNvCnPr/>
                      <wps:spPr>
                        <a:xfrm>
                          <a:off x="0" y="0"/>
                          <a:ext cx="19685" cy="1353185"/>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5.4pt;margin-top:18.6pt;height:106.55pt;width:1.55pt;z-index:251691008;mso-width-relative:page;mso-height-relative:page;" filled="f" stroked="t" coordsize="21600,21600" o:gfxdata="UEsDBAoAAAAAAIdO4kAAAAAAAAAAAAAAAAAEAAAAZHJzL1BLAwQUAAAACACHTuJAkH+SBNgAAAAK&#10;AQAADwAAAGRycy9kb3ducmV2LnhtbE2PwU7DMBBE70j8g7VI3KjdRCQ0zaYSSFyKkMD0A9xkm0TE&#10;6yh2msLXY05wHM1o5k25u9hBnGnyvWOE9UqBIK5d03OLcPh4vnsA4YPhxgyOCeGLPOyq66vSFI1b&#10;+J3OOrQilrAvDEIXwlhI6euOrPErNxJH7+Qma0KUUyubySyx3A4yUSqT1vQcFzoz0lNH9aeeLUL9&#10;8payHpfXw6Oendb70/6bJOLtzVptQQS6hL8w/OJHdKgi09HN3HgxIGS5iugBIc0TEDGQ5ekGxBEh&#10;uVcpyKqU/y9UP1BLAwQUAAAACACHTuJAWlNBEPEBAAC3AwAADgAAAGRycy9lMm9Eb2MueG1srVNL&#10;jhMxEN0jcQfLe9LpjDITWunMImHYIIgEHKDiT7cl/2SbdHIJLoDEClgBq9lzGhiOQdkJmQHEBtEL&#10;d5Wr6rnec3l+uTOabEWIytmW1qMxJcIyx5XtWvryxdWDGSUxgeWgnRUt3YtILxf3780H34iJ653m&#10;IhAEsbEZfEv7lHxTVZH1wkAcOS8sBqULBhK6oat4gAHRja4m4/F5NbjAfXBMxIi7q0OQLgq+lIKl&#10;Z1JGkYhuKfaWyhrKuslrtZhD0wXwvWLHNuAfujCgLB56glpBAvIqqD+gjGLBRSfTiDlTOSkVE4UD&#10;sqnHv7F53oMXhQuKE/1Jpvj/YNnT7ToQxVs6uaDEgsE7unlz/e31+5vPn76+u/7+5W22P34gGEex&#10;Bh8brFnadTh60a9DZr6TweQ/ciK7IvD+JLDYJcJws354PptSwjBSn03PanQQpbot9iGmx8IZko2W&#10;xhRAdX1aOmvxKl2oi8iwfRLTofBnQT5ZWzIgj9n0Ip8BOE1SQ0LTeOQXbVeKo9OKXymtc0kM3Wap&#10;A9lCno/yHTv6JS2fsoLYH/JKKKdB0wvgjywnae9ROIsjTnMPRnBKtMAXka2SmUDp28wUFNhO/yUb&#10;BdE2w4sywUeyWfqD2NnaOL4vd1BlD6ej6Hic5Dx+d3207763x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f5IE2AAAAAoBAAAPAAAAAAAAAAEAIAAAACIAAABkcnMvZG93bnJldi54bWxQSwECFAAU&#10;AAAACACHTuJAWlNBEPEBAAC3AwAADgAAAAAAAAABACAAAAAnAQAAZHJzL2Uyb0RvYy54bWxQSwUG&#10;AAAAAAYABgBZAQAAigU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3840" behindDoc="0" locked="0" layoutInCell="1" allowOverlap="1">
                <wp:simplePos x="0" y="0"/>
                <wp:positionH relativeFrom="column">
                  <wp:posOffset>5090795</wp:posOffset>
                </wp:positionH>
                <wp:positionV relativeFrom="paragraph">
                  <wp:posOffset>434340</wp:posOffset>
                </wp:positionV>
                <wp:extent cx="413385" cy="635"/>
                <wp:effectExtent l="38100" t="0" r="37465" b="5715"/>
                <wp:wrapNone/>
                <wp:docPr id="30" name="肘形连接符 30"/>
                <wp:cNvGraphicFramePr/>
                <a:graphic xmlns:a="http://schemas.openxmlformats.org/drawingml/2006/main">
                  <a:graphicData uri="http://schemas.microsoft.com/office/word/2010/wordprocessingShape">
                    <wps:wsp>
                      <wps:cNvCnPr/>
                      <wps:spPr>
                        <a:xfrm rot="5400000">
                          <a:off x="0" y="0"/>
                          <a:ext cx="413385" cy="635"/>
                        </a:xfrm>
                        <a:prstGeom prst="bentConnector3">
                          <a:avLst>
                            <a:gd name="adj1" fmla="val 49921"/>
                          </a:avLst>
                        </a:prstGeom>
                        <a:ln w="1270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4" type="#_x0000_t34" style="position:absolute;left:0pt;margin-left:400.85pt;margin-top:34.2pt;height:0.05pt;width:32.55pt;rotation:5898240f;z-index:251683840;mso-width-relative:page;mso-height-relative:page;" filled="f" stroked="t" coordsize="21600,21600" o:gfxdata="UEsDBAoAAAAAAIdO4kAAAAAAAAAAAAAAAAAEAAAAZHJzL1BLAwQUAAAACACHTuJAW+lKv9cAAAAJ&#10;AQAADwAAAGRycy9kb3ducmV2LnhtbE2PPU/DMBCGdyT+g3VIbNQJakMU4nQo6oDE0tKhbE58jaPG&#10;58h2v/491wnGu3v03vPWy6sbxRlDHDwpyGcZCKTOm4F6Bbvv9UsJIiZNRo+eUMENIyybx4daV8Zf&#10;aIPnbeoFh1CstAKb0lRJGTuLTseZn5D4dvDB6cRj6KUJ+sLhbpSvWVZIpwfiD1ZPuLLYHbcnpyDc&#10;1mHTro57+/F1mA8x/9l9yoVSz0959g4i4TX9wXDXZ3Vo2Kn1JzJRjArKLH9jVEFRzkEwUBYFd2nv&#10;iwXIppb/GzS/UEsDBBQAAAAIAIdO4kBHPXusEwIAAO8DAAAOAAAAZHJzL2Uyb0RvYy54bWytU0uO&#10;EzEQ3SNxB8t70vkOM610ZpEwbBBEAg5Qsd3dRv7JNulkywFYs2KBBCuugDjNDHMMyu4mw0dsEL1o&#10;2a7yq/delZeXB63IXvggranoZDSmRBhmuTRNRV++uHpwTkmIYDgoa0RFjyLQy9X9e8vOlWJqW6u4&#10;8ARBTCg7V9E2RlcWRWCt0BBG1gmDwdp6DRG3vim4hw7RtSqm4/FZ0VnPnbdMhICnmz5IVxm/rgWL&#10;z+o6iEhURZFbzH+f/7v0L1ZLKBsPrpVsoAH/wEKDNFj0BLWBCOS1l39Aacm8DbaOI2Z1YetaMpE1&#10;oJrJ+Dc1z1twImtBc4I72RT+Hyx7ut96InlFZ2iPAY09un3z7vrLh9uv72/efvz2+RPBCNrUuVBi&#10;9tps/bALbuuT5kPtNfEWvV3Mx+nLTqA2cshGH09Gi0MkDA/nk9nsfEEJw9DZbJHgix4n4Tkf4mNh&#10;NUmLiu6EiWtrDPbS+lnGhv2TELPdfOAM/NWEklor7N4eFJlfXEwnA+6QjRV+IKerypAOJ3b6EPkS&#10;Bjh7tYKIS+3QjWCaXClYJfmVVCpdCb7ZrZUnWAAl9VJ76r+kpSobCG2fl0OJCZRaRpHMg7IVwB8Z&#10;TuLRoeEGnwZNbLTglCiBLymtcmYEqe4yo5dgGvWXbFSoTIIXefLRo8QuNa5vVVrtLD/mDuZznKps&#10;/fAC0tj+vM+3797p6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6Uq/1wAAAAkBAAAPAAAAAAAA&#10;AAEAIAAAACIAAABkcnMvZG93bnJldi54bWxQSwECFAAUAAAACACHTuJARz17rBMCAADvAwAADgAA&#10;AAAAAAABACAAAAAmAQAAZHJzL2Uyb0RvYy54bWxQSwUGAAAAAAYABgBZAQAAqwUAAAAA&#10;" adj="10783">
                <v:path arrowok="t"/>
                <v:fill on="f" focussize="0,0"/>
                <v:stroke weight="1pt" joinstyle="miter" endarrow="block"/>
                <v:imagedata o:title=""/>
                <o:lock v:ext="edit" aspectratio="f"/>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76672" behindDoc="0" locked="0" layoutInCell="1" allowOverlap="1">
                <wp:simplePos x="0" y="0"/>
                <wp:positionH relativeFrom="column">
                  <wp:posOffset>4580255</wp:posOffset>
                </wp:positionH>
                <wp:positionV relativeFrom="paragraph">
                  <wp:posOffset>273685</wp:posOffset>
                </wp:positionV>
                <wp:extent cx="1114425" cy="511175"/>
                <wp:effectExtent l="4445" t="5080" r="5080" b="17145"/>
                <wp:wrapNone/>
                <wp:docPr id="23" name="文本框 23"/>
                <wp:cNvGraphicFramePr/>
                <a:graphic xmlns:a="http://schemas.openxmlformats.org/drawingml/2006/main">
                  <a:graphicData uri="http://schemas.microsoft.com/office/word/2010/wordprocessingShape">
                    <wps:wsp>
                      <wps:cNvSpPr txBox="1"/>
                      <wps:spPr>
                        <a:xfrm>
                          <a:off x="0" y="0"/>
                          <a:ext cx="1114425" cy="511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排除新冠聚集性疫情</w:t>
                            </w:r>
                          </w:p>
                        </w:txbxContent>
                      </wps:txbx>
                      <wps:bodyPr anchor="ctr" upright="1"/>
                    </wps:wsp>
                  </a:graphicData>
                </a:graphic>
              </wp:anchor>
            </w:drawing>
          </mc:Choice>
          <mc:Fallback>
            <w:pict>
              <v:shape id="_x0000_s1026" o:spid="_x0000_s1026" o:spt="202" type="#_x0000_t202" style="position:absolute;left:0pt;margin-left:360.65pt;margin-top:21.55pt;height:40.25pt;width:87.75pt;z-index:251676672;v-text-anchor:middle;mso-width-relative:page;mso-height-relative:page;" fillcolor="#FFFFFF" filled="t" stroked="t" coordsize="21600,21600" o:gfxdata="UEsDBAoAAAAAAIdO4kAAAAAAAAAAAAAAAAAEAAAAZHJzL1BLAwQUAAAACACHTuJAcMsjJdcAAAAK&#10;AQAADwAAAGRycy9kb3ducmV2LnhtbE2PwU7DMBBE70j8g7VI3KidBIUS4lRVEcciURBn13aTgL22&#10;Yjctf89yosfVPs28aVdn79hspzQGlFAsBDCLOpgRewkf7y93S2ApKzTKBbQSfmyCVXd91arGhBO+&#10;2XmXe0YhmBolYcg5NpwnPViv0iJEi/Q7hMmrTOfUczOpE4V7x0shau7ViNQwqGg3g9Xfu6OXsF1v&#10;N+J1mv06fh6+nIpaP8ck5e1NIZ6AZXvO/zD86ZM6dOS0D0c0iTkJD2VRESrhviqAEbB8rGnLnsiy&#10;qoF3Lb+c0P0CUEsDBBQAAAAIAIdO4kAx59Pd/QEAAAUEAAAOAAAAZHJzL2Uyb0RvYy54bWytU0uO&#10;EzEQ3SNxB8t70kmY8GmlMxKEsEGANHCAiu3utuSfXJ505wJwA1Zs2HOunIOykwkZYIEQvXCX7efn&#10;qvdcy+vRGrZTEbV3DZ9NppwpJ7zUrmv4xw+bR884wwROgvFONXyvkF+vHj5YDqFWc997I1VkROKw&#10;HkLD+5RCXVUoemUBJz4oR5utjxYSTWNXyQgDsVtTzafTJ9XgowzRC4VIq+vjJl8V/rZVIr1rW1SJ&#10;mYZTbqmMsYzbPFarJdRdhNBrcUoD/iELC9rRpWeqNSRgt1H/RmW1iB59mybC28q3rRaq1EDVzKa/&#10;VHPTQ1ClFhIHw1km/H+04u3ufWRaNnz+mDMHljw6fPl8+Pr98O0TozUSaAhYE+4mEDKNL/xIRt+t&#10;Iy3musc22vynihjtk9T7s7xqTEzkQ7PZ1dV8wZmgvQXNni4yTfXzdIiYXitvWQ4aHsm+oirs3mA6&#10;Qu8g+TL0RsuNNqZMYrd9aSLbAVm9Kd+J/R7MODY0/Pmi5AH04loDiVKygTRA15X77p3AS+Jp+f5E&#10;nBNbA/bHBApDhkFtdVKxRL0C+cpJlvaBZHbUEDwnY5XkzCjqnxwVZAJt/gZJ2hmXL1HlrZ9UyoYd&#10;jclRGrcjkeZw6+WeTAQnek9NIFLk7DZE3fWkdvG0yjB6a8WWU1/kx3w5p/iye1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DLIyXXAAAACgEAAA8AAAAAAAAAAQAgAAAAIgAAAGRycy9kb3ducmV2&#10;LnhtbFBLAQIUABQAAAAIAIdO4kAx59Pd/QEAAAUEAAAOAAAAAAAAAAEAIAAAACYBAABkcnMvZTJv&#10;RG9jLnhtbFBLBQYAAAAABgAGAFkBAACV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排除新冠聚集性疫情</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9504" behindDoc="0" locked="0" layoutInCell="1" allowOverlap="1">
                <wp:simplePos x="0" y="0"/>
                <wp:positionH relativeFrom="column">
                  <wp:posOffset>132715</wp:posOffset>
                </wp:positionH>
                <wp:positionV relativeFrom="paragraph">
                  <wp:posOffset>48260</wp:posOffset>
                </wp:positionV>
                <wp:extent cx="3214370" cy="471805"/>
                <wp:effectExtent l="4445" t="4445" r="19685" b="19050"/>
                <wp:wrapNone/>
                <wp:docPr id="34" name="文本框 34"/>
                <wp:cNvGraphicFramePr/>
                <a:graphic xmlns:a="http://schemas.openxmlformats.org/drawingml/2006/main">
                  <a:graphicData uri="http://schemas.microsoft.com/office/word/2010/wordprocessingShape">
                    <wps:wsp>
                      <wps:cNvSpPr txBox="1"/>
                      <wps:spPr>
                        <a:xfrm>
                          <a:off x="0" y="0"/>
                          <a:ext cx="3214370" cy="4718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立即报告：</w:t>
                            </w:r>
                            <w:r>
                              <w:rPr>
                                <w:rFonts w:hint="eastAsia" w:ascii="Times New Roman" w:hAnsi="Times New Roman" w:eastAsia="仿宋_GB2312" w:cs="宋体"/>
                                <w:sz w:val="21"/>
                                <w:szCs w:val="21"/>
                              </w:rPr>
                              <w:t>健康管理员立即报告</w:t>
                            </w:r>
                            <w:r>
                              <w:rPr>
                                <w:rFonts w:hint="eastAsia" w:ascii="Times New Roman" w:hAnsi="Times New Roman" w:eastAsia="仿宋_GB2312" w:cs="宋体"/>
                                <w:sz w:val="21"/>
                                <w:szCs w:val="21"/>
                                <w:lang w:eastAsia="zh-CN"/>
                              </w:rPr>
                              <w:t>辖区</w:t>
                            </w:r>
                            <w:r>
                              <w:rPr>
                                <w:rFonts w:hint="eastAsia" w:ascii="Times New Roman" w:hAnsi="Times New Roman" w:eastAsia="仿宋_GB2312" w:cs="宋体"/>
                                <w:sz w:val="21"/>
                                <w:szCs w:val="21"/>
                              </w:rPr>
                              <w:t>社区卫生服务中心</w:t>
                            </w:r>
                            <w:r>
                              <w:rPr>
                                <w:rFonts w:hint="eastAsia" w:ascii="Times New Roman" w:hAnsi="Times New Roman" w:eastAsia="仿宋_GB2312" w:cs="宋体"/>
                                <w:sz w:val="21"/>
                                <w:szCs w:val="21"/>
                                <w:lang w:eastAsia="zh-CN"/>
                              </w:rPr>
                              <w:t>或</w:t>
                            </w:r>
                            <w:r>
                              <w:rPr>
                                <w:rFonts w:hint="eastAsia" w:ascii="Times New Roman" w:hAnsi="Times New Roman" w:eastAsia="仿宋_GB2312" w:cs="宋体"/>
                                <w:sz w:val="21"/>
                                <w:szCs w:val="21"/>
                              </w:rPr>
                              <w:t>乡镇卫生院，并配合排查</w:t>
                            </w:r>
                          </w:p>
                        </w:txbxContent>
                      </wps:txbx>
                      <wps:bodyPr anchor="ctr" upright="1"/>
                    </wps:wsp>
                  </a:graphicData>
                </a:graphic>
              </wp:anchor>
            </w:drawing>
          </mc:Choice>
          <mc:Fallback>
            <w:pict>
              <v:shape id="_x0000_s1026" o:spid="_x0000_s1026" o:spt="202" type="#_x0000_t202" style="position:absolute;left:0pt;margin-left:10.45pt;margin-top:3.8pt;height:37.15pt;width:253.1pt;z-index:251669504;v-text-anchor:middle;mso-width-relative:page;mso-height-relative:page;" fillcolor="#FFFFFF" filled="t" stroked="t" coordsize="21600,21600" o:gfxdata="UEsDBAoAAAAAAIdO4kAAAAAAAAAAAAAAAAAEAAAAZHJzL1BLAwQUAAAACACHTuJAxBhsZdQAAAAH&#10;AQAADwAAAGRycy9kb3ducmV2LnhtbE2Oy07DMBRE90j8g3WR2FE7kegj5KaqilgWiRaxvrXdJOCX&#10;bDctf49ZwXI0ozOnXV+tYZOOafQOoZoJYNpJr0bXI7wfXh6WwFImp8h4pxG+dYJ1d3vTUqP8xb3p&#10;aZ97ViAuNYQw5BwazpMctKU080G70p18tJRLjD1XkS4Fbg2vhZhzS6MrDwMFvR20/NqfLcJus9uK&#10;1zjZTfg4fRoKUj6HhHh/V4knYFlf898YfvWLOnTF6ejPTiVmEGqxKkuExRxYqR/rRQXsiLCsVsC7&#10;lv/3734AUEsDBBQAAAAIAIdO4kAOBCXwAAIAAAUEAAAOAAAAZHJzL2Uyb0RvYy54bWytU81uEzEQ&#10;viP1HSzfm9380bLKplIJ4YIAqfAAE9u7a8l/st3s5gXgDThx4c5z5Tk6dtKQAgeEugfveObz55lv&#10;PIubQSuyFT5Ia2o6HpWUCMMsl6at6edP68trSkIEw0FZI2q6E4HeLC9eLHpXiYntrOLCEyQxoepd&#10;TbsYXVUUgXVCQxhZJwwGG+s1RNz6tuAeemTXqpiU5cuit547b5kIAb2rQ5AuM3/TCBY/NE0Qkaia&#10;Ym4xrz6vm7QWywVUrQfXSXZMA/4jCw3S4KUnqhVEIPde/kGlJfM22CaOmNWFbRrJRK4BqxmXv1Vz&#10;14ETuRYUJ7iTTOH5aNn77UdPJK/pdEaJAY092n/7uv/+c//jC0EfCtS7UCHuziEyDrd2wEY/+gM6&#10;U91D43X6Y0UE4yj17iSvGCJh6JxOxrPpFYYYxmZX4+tynmiKX6edD/GtsJoko6Ye25dVhe27EA/Q&#10;R0i6LFgl+VoqlTe+3bxWnmwBW73O35H9CUwZ0tf01XwyxzwAX1yjIKKpHWoQTJvve3IinBOX+fsb&#10;cUpsBaE7JJAZEgwqLaPw2eoE8DeGk7hzKLPBgaApGS04JUrg/CQrIyNI9S9I1E6ZdInIb/2oUmrY&#10;oTHJisNmQNJkbizfYRPBsM7iELDoKbl3XrYdqp17WiQYvrXcluNcpMd8vkf7fHq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YbGXUAAAABwEAAA8AAAAAAAAAAQAgAAAAIgAAAGRycy9kb3ducmV2&#10;LnhtbFBLAQIUABQAAAAIAIdO4kAOBCXwAAIAAAUEAAAOAAAAAAAAAAEAIAAAACMBAABkcnMvZTJv&#10;RG9jLnhtbFBLBQYAAAAABgAGAFkBAACV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立即报告：</w:t>
                      </w:r>
                      <w:r>
                        <w:rPr>
                          <w:rFonts w:hint="eastAsia" w:ascii="Times New Roman" w:hAnsi="Times New Roman" w:eastAsia="仿宋_GB2312" w:cs="宋体"/>
                          <w:sz w:val="21"/>
                          <w:szCs w:val="21"/>
                        </w:rPr>
                        <w:t>健康管理员立即报告</w:t>
                      </w:r>
                      <w:r>
                        <w:rPr>
                          <w:rFonts w:hint="eastAsia" w:ascii="Times New Roman" w:hAnsi="Times New Roman" w:eastAsia="仿宋_GB2312" w:cs="宋体"/>
                          <w:sz w:val="21"/>
                          <w:szCs w:val="21"/>
                          <w:lang w:eastAsia="zh-CN"/>
                        </w:rPr>
                        <w:t>辖区</w:t>
                      </w:r>
                      <w:r>
                        <w:rPr>
                          <w:rFonts w:hint="eastAsia" w:ascii="Times New Roman" w:hAnsi="Times New Roman" w:eastAsia="仿宋_GB2312" w:cs="宋体"/>
                          <w:sz w:val="21"/>
                          <w:szCs w:val="21"/>
                        </w:rPr>
                        <w:t>社区卫生服务中心</w:t>
                      </w:r>
                      <w:r>
                        <w:rPr>
                          <w:rFonts w:hint="eastAsia" w:ascii="Times New Roman" w:hAnsi="Times New Roman" w:eastAsia="仿宋_GB2312" w:cs="宋体"/>
                          <w:sz w:val="21"/>
                          <w:szCs w:val="21"/>
                          <w:lang w:eastAsia="zh-CN"/>
                        </w:rPr>
                        <w:t>或</w:t>
                      </w:r>
                      <w:r>
                        <w:rPr>
                          <w:rFonts w:hint="eastAsia" w:ascii="Times New Roman" w:hAnsi="Times New Roman" w:eastAsia="仿宋_GB2312" w:cs="宋体"/>
                          <w:sz w:val="21"/>
                          <w:szCs w:val="21"/>
                        </w:rPr>
                        <w:t>乡镇卫生院，并配合排查</w:t>
                      </w:r>
                    </w:p>
                  </w:txbxContent>
                </v:textbox>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73600" behindDoc="0" locked="0" layoutInCell="1" allowOverlap="1">
                <wp:simplePos x="0" y="0"/>
                <wp:positionH relativeFrom="column">
                  <wp:posOffset>125095</wp:posOffset>
                </wp:positionH>
                <wp:positionV relativeFrom="paragraph">
                  <wp:posOffset>276860</wp:posOffset>
                </wp:positionV>
                <wp:extent cx="2639695" cy="280670"/>
                <wp:effectExtent l="4445" t="4445" r="22860" b="19685"/>
                <wp:wrapNone/>
                <wp:docPr id="35" name="文本框 35"/>
                <wp:cNvGraphicFramePr/>
                <a:graphic xmlns:a="http://schemas.openxmlformats.org/drawingml/2006/main">
                  <a:graphicData uri="http://schemas.microsoft.com/office/word/2010/wordprocessingShape">
                    <wps:wsp>
                      <wps:cNvSpPr txBox="1"/>
                      <wps:spPr>
                        <a:xfrm>
                          <a:off x="0" y="0"/>
                          <a:ext cx="2639695" cy="280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宋体"/>
                                <w:sz w:val="21"/>
                                <w:szCs w:val="21"/>
                              </w:rPr>
                            </w:pPr>
                            <w:r>
                              <w:rPr>
                                <w:rFonts w:hint="eastAsia" w:ascii="Times New Roman" w:hAnsi="Times New Roman" w:eastAsia="仿宋_GB2312" w:cs="宋体"/>
                                <w:b/>
                                <w:bCs/>
                                <w:sz w:val="21"/>
                                <w:szCs w:val="21"/>
                              </w:rPr>
                              <w:t>诊治：</w:t>
                            </w:r>
                            <w:r>
                              <w:rPr>
                                <w:rFonts w:hint="eastAsia" w:ascii="Times New Roman" w:hAnsi="Times New Roman" w:eastAsia="仿宋_GB2312" w:cs="宋体"/>
                                <w:sz w:val="21"/>
                                <w:szCs w:val="21"/>
                              </w:rPr>
                              <w:t>送辖区定点医院诊断及隔离治疗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sz w:val="21"/>
                              </w:rPr>
                            </w:pPr>
                          </w:p>
                        </w:txbxContent>
                      </wps:txbx>
                      <wps:bodyPr anchor="ctr" upright="1"/>
                    </wps:wsp>
                  </a:graphicData>
                </a:graphic>
              </wp:anchor>
            </w:drawing>
          </mc:Choice>
          <mc:Fallback>
            <w:pict>
              <v:shape id="_x0000_s1026" o:spid="_x0000_s1026" o:spt="202" type="#_x0000_t202" style="position:absolute;left:0pt;margin-left:9.85pt;margin-top:21.8pt;height:22.1pt;width:207.85pt;z-index:251673600;v-text-anchor:middle;mso-width-relative:page;mso-height-relative:page;" fillcolor="#FFFFFF" filled="t" stroked="t" coordsize="21600,21600" o:gfxdata="UEsDBAoAAAAAAIdO4kAAAAAAAAAAAAAAAAAEAAAAZHJzL1BLAwQUAAAACACHTuJAKc7R6dUAAAAI&#10;AQAADwAAAGRycy9kb3ducmV2LnhtbE2PT08CMRTE7yZ+h+aZeJMWWWFZtksIxiMmovFc2sfuav9l&#10;Wxb89j5PcpzMZOY39friLBtxSH3wEqYTAQy9Dqb3rYSP95eHEljKyhtlg0cJP5hg3dze1Koy4ezf&#10;cNznllGJT5WS0OUcK86T7tCpNAkRPXnHMDiVSQ4tN4M6U7mz/FGIOXeq97TQqYjbDvX3/uQk7Da7&#10;rXgdRreJn8cvq6LWzzFJeX83FStgGS/5Pwx/+IQODTEdwsmbxCzp5YKSEorZHBj5xeypAHaQUC5K&#10;4E3Nrw80v1BLAwQUAAAACACHTuJATL/UUgICAAAFBAAADgAAAGRycy9lMm9Eb2MueG1srVNLjhMx&#10;EN0jcQfLe9I9GU2YtNIZCULYIEAaOEDFn25L/sn2pDsXgBuwYsOec+UclJ1MyMywQIheuMvl51dV&#10;r1yLm9FoshUhKmdbejGpKRGWOa5s19LPn9YvrimJCSwH7axo6U5EerN8/mwx+EZMXe80F4EgiY3N&#10;4Fvap+SbqoqsFwbixHlh8VC6YCDhNnQVDzAgu9HVtK5n1eAC98ExESN6V4dDuiz8UgqWPkgZRSK6&#10;pZhbKmso6yav1XIBTRfA94od04B/yMKAshj0RLWCBOQuqCdURrHgopNpwpypnJSKiVIDVnNRP6rm&#10;tgcvSi0oTvQnmeL/o2Xvtx8DUbyll1eUWDDYo/23r/vvP/c/vhD0oUCDjw3ibj0i0/jKjdjoe39E&#10;Z657lMHkP1ZE8Byl3p3kFWMiDJ3T2eV8NscwDM+m1/XsZdG/+n3bh5jeCmdINloasH1FVdi+iwkz&#10;Qeg9JAeLTiu+VlqXTeg2r3UgW8BWr8uXk8QrD2DakqGl86tpzgPwxUkNCU3jUYNouxLvwY14TlyX&#10;70/EObEVxP6QQGHIMGiMSiIUqxfA31hO0s6jzBYHguZkjOCUaIHzk62CTKD03yCxOm1zEFHe+lGl&#10;3LBDY7KVxs2IpNncOL7DJoJlvcMhYClQcueD6npUu/S0yjB8a0W441zkx3y+R/t8ep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O0enVAAAACAEAAA8AAAAAAAAAAQAgAAAAIgAAAGRycy9kb3du&#10;cmV2LnhtbFBLAQIUABQAAAAIAIdO4kBMv9RSAgIAAAUEAAAOAAAAAAAAAAEAIAAAACQBAABkcnMv&#10;ZTJvRG9jLnhtbFBLBQYAAAAABgAGAFkBAACY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宋体"/>
                          <w:sz w:val="21"/>
                          <w:szCs w:val="21"/>
                        </w:rPr>
                      </w:pPr>
                      <w:r>
                        <w:rPr>
                          <w:rFonts w:hint="eastAsia" w:ascii="Times New Roman" w:hAnsi="Times New Roman" w:eastAsia="仿宋_GB2312" w:cs="宋体"/>
                          <w:b/>
                          <w:bCs/>
                          <w:sz w:val="21"/>
                          <w:szCs w:val="21"/>
                        </w:rPr>
                        <w:t>诊治：</w:t>
                      </w:r>
                      <w:r>
                        <w:rPr>
                          <w:rFonts w:hint="eastAsia" w:ascii="Times New Roman" w:hAnsi="Times New Roman" w:eastAsia="仿宋_GB2312" w:cs="宋体"/>
                          <w:sz w:val="21"/>
                          <w:szCs w:val="21"/>
                        </w:rPr>
                        <w:t>送辖区定点医院诊断及隔离治疗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sz w:val="21"/>
                        </w:rPr>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2576" behindDoc="0" locked="0" layoutInCell="1" allowOverlap="1">
                <wp:simplePos x="0" y="0"/>
                <wp:positionH relativeFrom="column">
                  <wp:posOffset>1202055</wp:posOffset>
                </wp:positionH>
                <wp:positionV relativeFrom="paragraph">
                  <wp:posOffset>97155</wp:posOffset>
                </wp:positionV>
                <wp:extent cx="0" cy="179705"/>
                <wp:effectExtent l="42545" t="0" r="52705" b="10795"/>
                <wp:wrapNone/>
                <wp:docPr id="28" name="直接箭头连接符 28"/>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94.65pt;margin-top:7.65pt;height:14.15pt;width:0pt;z-index:251672576;mso-width-relative:page;mso-height-relative:page;" filled="f" stroked="t" coordsize="21600,21600" o:gfxdata="UEsDBAoAAAAAAIdO4kAAAAAAAAAAAAAAAAAEAAAAZHJzL1BLAwQUAAAACACHTuJAbF2rddUAAAAJ&#10;AQAADwAAAGRycy9kb3ducmV2LnhtbE2PT2/CMAzF75P2HSJP4jZSYEOsNOUwjRtSRVdt19C4f0Tj&#10;VE2A8u1nuIyT/eyn55+TzWg7ccbBt44UzKYRCKTSmZZqBcX39nUFwgdNRneOUMEVPWzS56dEx8Zd&#10;aI/nPNSCQ8jHWkETQh9L6csGrfZT1yPxrnKD1YHlUEsz6AuH207Oo2gprW6JLzS6x88Gy2N+sgqy&#10;eZb7a/WzK+y2/x1DVbniK1Nq8jKL1iACjuHfDDd8RoeUmQ7uRMaLjvXqY8FWbt653gz3wUHB22IJ&#10;Mk3k4wfpH1BLAwQUAAAACACHTuJA4whYyfIBAAC8AwAADgAAAGRycy9lMm9Eb2MueG1srVNLjhMx&#10;EN0jcQfLe9KdSCHQSmcWCQMLBJGAA1T86bbkn2yTTi7BBZBYAStgNXtOA8MxKLtDGEBsEL2wqlxV&#10;r+u9Ki8vDkaTvQhROdvS6aSmRFjmuLJdS188v7xzj5KYwHLQzoqWHkWkF6vbt5aDb8TM9U5zEQiC&#10;2NgMvqV9Sr6pqsh6YSBOnBcWg9IFAwnd0FU8wIDoRlezur5bDS5wHxwTMeLtZgzSVcGXUrD0VMoo&#10;EtEtxd5SOUM5d/msVktougC+V+zUBvxDFwaUxZ+eoTaQgLwM6g8oo1hw0ck0Yc5UTkrFROGAbKb1&#10;b2ye9eBF4YLiRH+WKf4/WPZkvw1E8ZbOcFIWDM7o+vXV11fvrj99/PL26tvnN9n+8J5gHMUafGyw&#10;Zm234eRFvw2Z+UEGQ6RW/hHuQdEC2ZFDkfp4llocEmHjJcPb6eL+op5n4GpEyEg+xPRQOEOy0dKY&#10;AqiuT2tnLc7ThREd9o9jGgt/FORibcmQycwXc0oY4EpJDQlN45FktF1pLTqt+KXSOpfE0O3WOpA9&#10;5CUp36mjX9LyXzYQ+zGvhHIaNL0A/sByko4e1bO45zT3YASnRAt8FtkqmQmU/pmZggLb6b9koyDa&#10;ZnhR1vhENus/Kp6tnePHMogqe7giRcfTOucdvOmjffPRrb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rddUAAAAJAQAADwAAAAAAAAABACAAAAAiAAAAZHJzL2Rvd25yZXYueG1sUEsBAhQAFAAA&#10;AAgAh07iQOMIWMnyAQAAvAMAAA4AAAAAAAAAAQAgAAAAJAEAAGRycy9lMm9Eb2MueG1sUEsFBgAA&#10;AAAGAAYAWQEAAIgFAAAAAA==&#10;">
                <v:path arrowok="t"/>
                <v:fill on="f" focussize="0,0"/>
                <v:stroke weight="2.25pt" joinstyle="round" endarrow="block"/>
                <v:imagedata o:title=""/>
                <o:lock v:ext="edit" aspectratio="f"/>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66432" behindDoc="0" locked="0" layoutInCell="1" allowOverlap="1">
                <wp:simplePos x="0" y="0"/>
                <wp:positionH relativeFrom="column">
                  <wp:posOffset>2320925</wp:posOffset>
                </wp:positionH>
                <wp:positionV relativeFrom="paragraph">
                  <wp:posOffset>307340</wp:posOffset>
                </wp:positionV>
                <wp:extent cx="354965" cy="0"/>
                <wp:effectExtent l="43180" t="0" r="52070" b="6985"/>
                <wp:wrapNone/>
                <wp:docPr id="24" name="直接箭头连接符 24"/>
                <wp:cNvGraphicFramePr/>
                <a:graphic xmlns:a="http://schemas.openxmlformats.org/drawingml/2006/main">
                  <a:graphicData uri="http://schemas.microsoft.com/office/word/2010/wordprocessingShape">
                    <wps:wsp>
                      <wps:cNvCnPr/>
                      <wps:spPr>
                        <a:xfrm rot="5400000">
                          <a:off x="0" y="0"/>
                          <a:ext cx="354965" cy="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2.75pt;margin-top:24.2pt;height:0pt;width:27.95pt;rotation:5898240f;z-index:251666432;mso-width-relative:page;mso-height-relative:page;" filled="f" stroked="t" coordsize="21600,21600" o:gfxdata="UEsDBAoAAAAAAIdO4kAAAAAAAAAAAAAAAAAEAAAAZHJzL1BLAwQUAAAACACHTuJAgtbyA9YAAAAJ&#10;AQAADwAAAGRycy9kb3ducmV2LnhtbE2PPU/DMBCGdyT+g3VIbNRxSKs2jdMBBEJsKQywuckljojP&#10;UXxpy7/HiIFu9/HoveeK3dkN4ohT6D1pUIsEBFLtm546De9vT3drEIENNWbwhBq+McCuvL4qTN74&#10;E1V43HMnYgiF3GiwzGMuZagtOhMWfkSKu9ZPznBsp042kznFcDfINElW0pme4gVrRnywWH/tZ6dB&#10;qmquNvzx0qa2VY+fr6yembW+vVHJFgTjmf9h+NWP6lBGp4OfqQli0HC/Wi4jqiFbZyAikKUqFoe/&#10;gSwLeflB+QNQSwMEFAAAAAgAh07iQGauGXL3AQAAwAMAAA4AAABkcnMvZTJvRG9jLnhtbK1TzY7T&#10;MBC+I/EOlu80bWmXJWq6h5blgqAS8ABTx0ks+U9j07QvwQsgcQJOwGnvPA0sj8HY6ZYFxAWRgzWT&#10;mfk83zfjxcXeaLaTGJSzFZ+MxpxJK1ytbFvxly8u751zFiLYGrSzsuIHGfjF8u6dRe9LOXWd07VE&#10;RiA2lL2veBejL4siiE4aCCPnpaVg49BAJBfbokboCd3oYjoenxW9w9qjEzIE+rsegnyZ8ZtGivis&#10;aYKMTFeceov5xHxu01ksF1C2CL5T4tgG/EMXBpSlS09Qa4jAXqH6A8oogS64Jo6EM4VrGiVk5kBs&#10;JuPf2DzvwMvMhcQJ/iRT+H+w4ulug0zVFZ/OOLNgaEbXb66+vX5//fnT13dX37+8TfbHD4ziJFbv&#10;Q0k1K7vBoxf8BhPzfYOGoSOF57Nx+rIexJDts9yHk9xyH5mgn/fns4dnc87ETagYUBKaxxAfS2dY&#10;MioeIoJqu7hy1tJMHU4yOuyehEh9UOFNQSrWlvVE6Hz+IKEDrVWjIZJpPBENts3FwWlVXyqtU0nA&#10;drvSyHaQFmXofwD+JS3dsobQDXk5NKxQJ6F+ZGsWD54UtLTrPPVgZM2ZlvQ0kkWAUEZQ+mdmRAW2&#10;1X/JJl7apiKZV/lINs1gUD1ZW1cf8jCK5NGaZDmOK5328LZP9u2Ht/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tbyA9YAAAAJAQAADwAAAAAAAAABACAAAAAiAAAAZHJzL2Rvd25yZXYueG1sUEsB&#10;AhQAFAAAAAgAh07iQGauGXL3AQAAwAMAAA4AAAAAAAAAAQAgAAAAJQEAAGRycy9lMm9Eb2MueG1s&#10;UEsFBgAAAAAGAAYAWQEAAI4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8480" behindDoc="0" locked="0" layoutInCell="1" allowOverlap="1">
                <wp:simplePos x="0" y="0"/>
                <wp:positionH relativeFrom="column">
                  <wp:posOffset>446405</wp:posOffset>
                </wp:positionH>
                <wp:positionV relativeFrom="paragraph">
                  <wp:posOffset>315595</wp:posOffset>
                </wp:positionV>
                <wp:extent cx="354965" cy="635"/>
                <wp:effectExtent l="38100" t="0" r="37465" b="6985"/>
                <wp:wrapNone/>
                <wp:docPr id="31" name="肘形连接符 31"/>
                <wp:cNvGraphicFramePr/>
                <a:graphic xmlns:a="http://schemas.openxmlformats.org/drawingml/2006/main">
                  <a:graphicData uri="http://schemas.microsoft.com/office/word/2010/wordprocessingShape">
                    <wps:wsp>
                      <wps:cNvCnPr/>
                      <wps:spPr>
                        <a:xfrm rot="5400000">
                          <a:off x="0" y="0"/>
                          <a:ext cx="354965" cy="635"/>
                        </a:xfrm>
                        <a:prstGeom prst="bentConnector3">
                          <a:avLst>
                            <a:gd name="adj1" fmla="val 49912"/>
                          </a:avLst>
                        </a:prstGeom>
                        <a:ln w="1270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4" type="#_x0000_t34" style="position:absolute;left:0pt;margin-left:35.15pt;margin-top:24.85pt;height:0.05pt;width:27.95pt;rotation:5898240f;z-index:251668480;mso-width-relative:page;mso-height-relative:page;" filled="f" stroked="t" coordsize="21600,21600" o:gfxdata="UEsDBAoAAAAAAIdO4kAAAAAAAAAAAAAAAAAEAAAAZHJzL1BLAwQUAAAACACHTuJAS3KMp9gAAAAI&#10;AQAADwAAAGRycy9kb3ducmV2LnhtbE2PwU7DMBBE70j8g7VI3KidBDUhxKlQRQ+IS2lBXN14SaLa&#10;6xC7afl7nBMcZ2c087ZaXaxhE46+dyQhWQhgSI3TPbUS3vebuwKYD4q0Mo5Qwg96WNXXV5UqtTvT&#10;G0670LJYQr5UEroQhpJz33RolV+4ASl6X260KkQ5tlyP6hzLreGpEEtuVU9xoVMDrjtsjruTlZCl&#10;2+Nrvs2T4vnjab030+f35iWT8vYmEY/AAl7CXxhm/IgOdWQ6uBNpz4yEXGQxKeH+IQc2++kyBXaY&#10;DwXwuuL/H6h/AVBLAwQUAAAACACHTuJAoj7MyxICAADvAwAADgAAAGRycy9lMm9Eb2MueG1srVNL&#10;jhMxEN0jcQfLe9L5Q1rpzCJh2CAYCThAxXZ3G/kn26STLQdgzYoFErPiCojTAHMMyu4mw0dsEL1o&#10;2a7yq/deldcXR63IQfggranoZDSmRBhmuTRNRV88v7z3gJIQwXBQ1oiKnkSgF5u7d9adK8XUtlZx&#10;4QmCmFB2rqJtjK4sisBaoSGMrBMGg7X1GiJufVNwDx2ia1VMx+Nl0VnPnbdMhICnuz5INxm/rgWL&#10;T+s6iEhURZFbzH+f//v0LzZrKBsPrpVsoAH/wEKDNFj0DLWDCOSVl39Aacm8DbaOI2Z1YetaMpE1&#10;oJrJ+Dc1z1pwImtBc4I72xT+Hyx7crjyRPKKziaUGNDYo5vXb798en/z+d3XNx++fbwmGEGbOhdK&#10;zN6aKz/sgrvySfOx9pp4i94u5uP0ZSdQGzlmo09no8UxEoaHs8V8tVxQwjC0nC0SfNHjJDznQ3wk&#10;rCZpUdG9MHFrjcFeWj/L2HB4HGK2mw+cgb9E/rVW2L0DKDJfrSbTAXfIxgo/kNNVZUiHEzu9j3wJ&#10;A5y9WkHEpXboRjBNrhSskvxSKpWuBN/st8oTLICSeqk99V/SUpUdhLbPy6HEBEoto0jmQdkK4A8N&#10;J/Hk0HCDT4MmNlpwSpTAl5RWOTOCVLeZ0UswjfpLNipUJsGLPPnoUWKXGte3Kq32lp9yB/M5TlW2&#10;fngBaWx/3ufbt+908x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coyn2AAAAAgBAAAPAAAAAAAA&#10;AAEAIAAAACIAAABkcnMvZG93bnJldi54bWxQSwECFAAUAAAACACHTuJAoj7MyxICAADvAwAADgAA&#10;AAAAAAABACAAAAAnAQAAZHJzL2Uyb0RvYy54bWxQSwUGAAAAAAYABgBZAQAAqwUAAAAA&#10;" adj="10781">
                <v:path arrowok="t"/>
                <v:fill on="f" focussize="0,0"/>
                <v:stroke weight="1pt" joinstyle="miter" endarrow="block"/>
                <v:imagedata o:title=""/>
                <o:lock v:ext="edit" aspectratio="f"/>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95104" behindDoc="0" locked="0" layoutInCell="1" allowOverlap="1">
                <wp:simplePos x="0" y="0"/>
                <wp:positionH relativeFrom="column">
                  <wp:posOffset>2522220</wp:posOffset>
                </wp:positionH>
                <wp:positionV relativeFrom="paragraph">
                  <wp:posOffset>354965</wp:posOffset>
                </wp:positionV>
                <wp:extent cx="1905" cy="297180"/>
                <wp:effectExtent l="42545" t="0" r="50800" b="7620"/>
                <wp:wrapNone/>
                <wp:docPr id="12" name="直接箭头连接符 12"/>
                <wp:cNvGraphicFramePr/>
                <a:graphic xmlns:a="http://schemas.openxmlformats.org/drawingml/2006/main">
                  <a:graphicData uri="http://schemas.microsoft.com/office/word/2010/wordprocessingShape">
                    <wps:wsp>
                      <wps:cNvCnPr/>
                      <wps:spPr>
                        <a:xfrm flipH="1">
                          <a:off x="0" y="0"/>
                          <a:ext cx="1905" cy="29718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98.6pt;margin-top:27.95pt;height:23.4pt;width:0.15pt;z-index:251695104;mso-width-relative:page;mso-height-relative:page;" filled="f" stroked="t" coordsize="21600,21600" o:gfxdata="UEsDBAoAAAAAAIdO4kAAAAAAAAAAAAAAAAAEAAAAZHJzL1BLAwQUAAAACACHTuJABpBAttcAAAAK&#10;AQAADwAAAGRycy9kb3ducmV2LnhtbE2PTU/DMAyG70j8h8hI3FiyojJWmu6A2A2poqvgmjXuh2ic&#10;qsm27t9jTnC0/ej18+a7xY3ijHMYPGlYrxQIpMbbgToN9WH/8AwiREPWjJ5QwxUD7Irbm9xk1l/o&#10;A89V7ASHUMiMhj7GKZMyND06E1Z+QuJb62dnIo9zJ+1sLhzuRpko9SSdGYg/9GbC1x6b7+rkNJRJ&#10;WYVr+/leu/30tcS29fVbqfX93Vq9gIi4xD8YfvVZHQp2OvoT2SBGDY/bTcKohjTdgmCAFymII5Mq&#10;2YAscvm/QvEDUEsDBBQAAAAIAIdO4kDT162F+QEAAL8DAAAOAAAAZHJzL2Uyb0RvYy54bWytU0uO&#10;EzEQ3SNxB8t70p1Iw2Ra6cwiYWCBIBJwgIo/3Zb8k23SySW4ABIrYAWsZs9pYDgGZXcIA4gNohdW&#10;VZfrVb2q58Xl3miyEyEqZ1s6ndSUCMscV7Zr6YvnV/fmlMQEloN2VrT0ICK9XN69sxh8I2aud5qL&#10;QBDExmbwLe1T8k1VRdYLA3HivLAYlC4YSOiGruIBBkQ3uprV9f1qcIH74JiIEf+uxyBdFnwpBUtP&#10;pYwiEd1S7C2VM5Rzm89quYCmC+B7xY5twD90YUBZLHqCWkMC8jKoP6CMYsFFJ9OEOVM5KRUThQOy&#10;mda/sXnWgxeFCw4n+tOY4v+DZU92m0AUx93NKLFgcEc3r6+/vnp38+njl7fX3z6/yfaH9wTjOKzB&#10;xwZzVnYTjl70m5CZ72UwRGrlHyFWmQWyI/sy6sNp1GKfCMOf04v6jBKGgdnF+XReFlGNIBnMh5ge&#10;CmdINloaUwDV9WnlrMWVujAWgN3jmLANTPyRkJO1JQPizs/OcwlAVUkNCU3jkWe0XekuOq34ldI6&#10;p8TQbVc6kB1knZQvs0XgX67lKmuI/XivhEYF9QL4A8tJOngcoEWp09yDEZwSLfBlZAsBoUmg9M+b&#10;KSiwnf7LbSyvbU4SRclHsnkF49CztXX8UHZRZQ9VUro+KjrL8LaP9u13t/w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pBAttcAAAAKAQAADwAAAAAAAAABACAAAAAiAAAAZHJzL2Rvd25yZXYueG1s&#10;UEsBAhQAFAAAAAgAh07iQNPXrYX5AQAAvwMAAA4AAAAAAAAAAQAgAAAAJgEAAGRycy9lMm9Eb2Mu&#10;eG1sUEsFBgAAAAAGAAYAWQEAAJE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0528" behindDoc="0" locked="0" layoutInCell="1" allowOverlap="1">
                <wp:simplePos x="0" y="0"/>
                <wp:positionH relativeFrom="column">
                  <wp:posOffset>133985</wp:posOffset>
                </wp:positionH>
                <wp:positionV relativeFrom="paragraph">
                  <wp:posOffset>113665</wp:posOffset>
                </wp:positionV>
                <wp:extent cx="1268730" cy="277495"/>
                <wp:effectExtent l="4445" t="4445" r="22225" b="22860"/>
                <wp:wrapNone/>
                <wp:docPr id="1" name="文本框 1"/>
                <wp:cNvGraphicFramePr/>
                <a:graphic xmlns:a="http://schemas.openxmlformats.org/drawingml/2006/main">
                  <a:graphicData uri="http://schemas.microsoft.com/office/word/2010/wordprocessingShape">
                    <wps:wsp>
                      <wps:cNvSpPr txBox="1"/>
                      <wps:spPr>
                        <a:xfrm>
                          <a:off x="0" y="0"/>
                          <a:ext cx="1268730" cy="277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排除新冠感染</w:t>
                            </w:r>
                          </w:p>
                        </w:txbxContent>
                      </wps:txbx>
                      <wps:bodyPr anchor="ctr" upright="1"/>
                    </wps:wsp>
                  </a:graphicData>
                </a:graphic>
              </wp:anchor>
            </w:drawing>
          </mc:Choice>
          <mc:Fallback>
            <w:pict>
              <v:shape id="_x0000_s1026" o:spid="_x0000_s1026" o:spt="202" type="#_x0000_t202" style="position:absolute;left:0pt;margin-left:10.55pt;margin-top:8.95pt;height:21.85pt;width:99.9pt;z-index:251670528;v-text-anchor:middle;mso-width-relative:page;mso-height-relative:page;" fillcolor="#FFFFFF" filled="t" stroked="t" coordsize="21600,21600" o:gfxdata="UEsDBAoAAAAAAIdO4kAAAAAAAAAAAAAAAAAEAAAAZHJzL1BLAwQUAAAACACHTuJAJt0f/tQAAAAI&#10;AQAADwAAAGRycy9kb3ducmV2LnhtbE2PzU7DMBCE70i8g7WVuFE7OQQIcaqqiGORKBXnre0mof6T&#10;7abl7VlOcNvdGc1+062uzrLZpDwFL6FaCmDGq6AnP0jYf7zePwLLBb1GG7yR8G0yrPrbmw5bHS7+&#10;3cy7MjAK8blFCWMpseU8q9E4zMsQjSftGJLDQmsauE54oXBneS1Ewx1Onj6MGM1mNOq0OzsJ2/V2&#10;I97S7Nbx8/hlMSr1ErOUd4tKPAMr5lr+zPCLT+jQE9MhnL3OzEqoq4qcdH94AkZ6XQsaDhKaqgHe&#10;d/x/gf4HUEsDBBQAAAAIAIdO4kB6sXIt/QEAAAMEAAAOAAAAZHJzL2Uyb0RvYy54bWytU82O0zAQ&#10;viPxDpbvNGmg292o6UpQygUB0sIDTG0nseQ/2d4mfQF4A05cuPNcfQ7Gbihd4IAQOThjz+fPM9/M&#10;rG5Hrche+CCtaeh8VlIiDLNcmq6hH95vn1xTEiIYDsoa0dCDCPR2/fjRanC1qGxvFReeIIkJ9eAa&#10;2sfo6qIIrBcawsw6YdDZWq8h4tZ3BfcwILtWRVWWV8VgPXfeMhECnm5OTrrO/G0rWHzbtkFEohqK&#10;scW8+rzu0lqsV1B3Hlwv2RQG/EMUGqTBR89UG4hA7r38jUpL5m2wbZwxqwvbtpKJnANmMy9/yeau&#10;BydyLihOcGeZwv+jZW/27zyRHGtHiQGNJTp+/nT88u349SOZJ3kGF2pE3TnExfG5HRN0Og94mLIe&#10;W6/TH/Mh6EehD2dxxRgJS5eqq+vlU3Qx9FXL5bObRaIpft52PsRXwmqSjIZ6LF7WFPavQzxBf0DS&#10;Y8EqybdSqbzx3e6F8mQPWOht/ib2BzBlyNDQm0W1wDgA+61VENHUDhUIpsvvPbgRLonL/P2JOAW2&#10;gdCfAsgMCQa1llH4bPUC+EvDSTw4VNngONAUjBacEiVwepKVkRGk+hskaqdMekTkTp9USgU7FSZZ&#10;cdyNSJrMneUHLCIY1lscARY9JffOy65HtXNNiwTDTstlmaYitfLlHu3L2V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bdH/7UAAAACAEAAA8AAAAAAAAAAQAgAAAAIgAAAGRycy9kb3ducmV2Lnht&#10;bFBLAQIUABQAAAAIAIdO4kB6sXIt/QEAAAMEAAAOAAAAAAAAAAEAIAAAACMBAABkcnMvZTJvRG9j&#10;LnhtbFBLBQYAAAAABgAGAFkBAACS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排除新冠感染</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1552" behindDoc="0" locked="0" layoutInCell="1" allowOverlap="1">
                <wp:simplePos x="0" y="0"/>
                <wp:positionH relativeFrom="column">
                  <wp:posOffset>2054225</wp:posOffset>
                </wp:positionH>
                <wp:positionV relativeFrom="paragraph">
                  <wp:posOffset>105410</wp:posOffset>
                </wp:positionV>
                <wp:extent cx="1254125" cy="285750"/>
                <wp:effectExtent l="4445" t="4445" r="17780" b="14605"/>
                <wp:wrapNone/>
                <wp:docPr id="5" name="文本框 5"/>
                <wp:cNvGraphicFramePr/>
                <a:graphic xmlns:a="http://schemas.openxmlformats.org/drawingml/2006/main">
                  <a:graphicData uri="http://schemas.microsoft.com/office/word/2010/wordprocessingShape">
                    <wps:wsp>
                      <wps:cNvSpPr txBox="1"/>
                      <wps:spPr>
                        <a:xfrm>
                          <a:off x="0" y="0"/>
                          <a:ext cx="1254125"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确诊新冠感染</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sz w:val="21"/>
                              </w:rPr>
                            </w:pPr>
                          </w:p>
                        </w:txbxContent>
                      </wps:txbx>
                      <wps:bodyPr anchor="ctr" upright="1"/>
                    </wps:wsp>
                  </a:graphicData>
                </a:graphic>
              </wp:anchor>
            </w:drawing>
          </mc:Choice>
          <mc:Fallback>
            <w:pict>
              <v:shape id="_x0000_s1026" o:spid="_x0000_s1026" o:spt="202" type="#_x0000_t202" style="position:absolute;left:0pt;margin-left:161.75pt;margin-top:8.3pt;height:22.5pt;width:98.75pt;z-index:251671552;v-text-anchor:middle;mso-width-relative:page;mso-height-relative:page;" fillcolor="#FFFFFF" filled="t" stroked="t" coordsize="21600,21600" o:gfxdata="UEsDBAoAAAAAAIdO4kAAAAAAAAAAAAAAAAAEAAAAZHJzL1BLAwQUAAAACACHTuJA1qvNENUAAAAJ&#10;AQAADwAAAGRycy9kb3ducmV2LnhtbE2Py07DMBBF90j8gzVI7KidVI1QiFNVRSyLRKlYT203Cfgl&#10;203L3zOsYDm6R3fO7dZXZ9lsUp6Cl1AtBDDjVdCTHyQc3l8eHoHlgl6jDd5I+DYZ1v3tTYetDhf/&#10;ZuZ9GRiV+NyihLGU2HKe1Wgc5kWIxlN2CslhoTMNXCe8ULmzvBai4Q4nTx9GjGY7GvW1PzsJu81u&#10;K17T7Dbx4/RpMSr1HLOU93eVeAJWzLX8wfCrT+rQk9MxnL3OzEpY1ssVoRQ0DTACVnVF444SmqoB&#10;3nf8/4L+B1BLAwQUAAAACACHTuJABoe7Yf4BAAADBAAADgAAAGRycy9lMm9Eb2MueG1srVNLjhMx&#10;EN0jcQfLe9I9EQ1DK52RIIQNAqSBA1T86bbkn2xPunMBuAErNuw5V84xZScTMjMsEKKlOGX7+fnV&#10;K9fiajKabEWIytmOXsxqSoRljivbd/TL5/WzS0piAstBOys6uhORXi2fPlmMvhVzNzjNRSBIYmM7&#10;+o4OKfm2qiIbhIE4c15Y3JQuGEg4DX3FA4zIbnQ1r+sX1egC98ExESOurg6bdFn4pRQsfZQyikR0&#10;R1FbKmMo4yaP1XIBbR/AD4odZcA/qDCgLF56olpBAnIT1CMqo1hw0ck0Y85UTkrFRMkBs7moH2Rz&#10;PYAXJRc0J/qTTfH/0bIP20+BKN7RhhILBku0//5t/+PX/udX0mR7Rh9bRF17xKXptZuwzHfrERdz&#10;1pMMJv9jPgT30ejdyVwxJcLyoXnzHH+UMNybXzYvm+J+9fu0DzG9E86QHHQ0YPGKp7B9HxMqQegd&#10;JF8WnVZ8rbQuk9Bv3uhAtoCFXpcvi8Qj92DakrGjr5qiA/C9SQ0JJRmPDkTbl/vunYjnxHX5/kSc&#10;ha0gDgcBhSHDoDUqiVCiQQB/azlJO48uW2wHmsUYwSnRArsnRwWZQOm/QWJ22uZLRHnpR5dywQ6F&#10;yVGaNhOS5nDj+A6LCJYNDluApUDJjQ+qH9DtUtMqw/ClFeOOXZGf8vkc4/PeXd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qvNENUAAAAJAQAADwAAAAAAAAABACAAAAAiAAAAZHJzL2Rvd25yZXYu&#10;eG1sUEsBAhQAFAAAAAgAh07iQAaHu2H+AQAAAwQAAA4AAAAAAAAAAQAgAAAAJAEAAGRycy9lMm9E&#10;b2MueG1sUEsFBgAAAAAGAAYAWQEAAJQFA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宋体"/>
                          <w:sz w:val="21"/>
                          <w:szCs w:val="21"/>
                        </w:rPr>
                      </w:pPr>
                      <w:r>
                        <w:rPr>
                          <w:rFonts w:hint="eastAsia" w:ascii="Times New Roman" w:hAnsi="Times New Roman" w:eastAsia="仿宋_GB2312" w:cs="宋体"/>
                          <w:b/>
                          <w:bCs/>
                          <w:sz w:val="21"/>
                          <w:szCs w:val="21"/>
                        </w:rPr>
                        <w:t>确诊新冠感染</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sz w:val="21"/>
                        </w:rPr>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7696" behindDoc="0" locked="0" layoutInCell="1" allowOverlap="1">
                <wp:simplePos x="0" y="0"/>
                <wp:positionH relativeFrom="column">
                  <wp:posOffset>3994785</wp:posOffset>
                </wp:positionH>
                <wp:positionV relativeFrom="paragraph">
                  <wp:posOffset>113665</wp:posOffset>
                </wp:positionV>
                <wp:extent cx="1691640" cy="287655"/>
                <wp:effectExtent l="5080" t="4445" r="17780" b="12700"/>
                <wp:wrapNone/>
                <wp:docPr id="41" name="文本框 41"/>
                <wp:cNvGraphicFramePr/>
                <a:graphic xmlns:a="http://schemas.openxmlformats.org/drawingml/2006/main">
                  <a:graphicData uri="http://schemas.microsoft.com/office/word/2010/wordprocessingShape">
                    <wps:wsp>
                      <wps:cNvSpPr txBox="1"/>
                      <wps:spPr>
                        <a:xfrm>
                          <a:off x="0" y="0"/>
                          <a:ext cx="1691640" cy="287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确认新冠聚集</w:t>
                            </w:r>
                            <w:r>
                              <w:rPr>
                                <w:rFonts w:hint="eastAsia" w:eastAsia="仿宋_GB2312" w:cs="宋体"/>
                                <w:b/>
                                <w:bCs/>
                                <w:sz w:val="21"/>
                                <w:szCs w:val="21"/>
                                <w:lang w:eastAsia="zh-CN"/>
                              </w:rPr>
                              <w:t>、暴发</w:t>
                            </w:r>
                            <w:r>
                              <w:rPr>
                                <w:rFonts w:hint="eastAsia" w:ascii="Times New Roman" w:hAnsi="Times New Roman" w:eastAsia="仿宋_GB2312" w:cs="宋体"/>
                                <w:b/>
                                <w:bCs/>
                                <w:sz w:val="21"/>
                                <w:szCs w:val="21"/>
                              </w:rPr>
                              <w:t>疫情</w:t>
                            </w:r>
                          </w:p>
                        </w:txbxContent>
                      </wps:txbx>
                      <wps:bodyPr anchor="ctr" upright="1"/>
                    </wps:wsp>
                  </a:graphicData>
                </a:graphic>
              </wp:anchor>
            </w:drawing>
          </mc:Choice>
          <mc:Fallback>
            <w:pict>
              <v:shape id="_x0000_s1026" o:spid="_x0000_s1026" o:spt="202" type="#_x0000_t202" style="position:absolute;left:0pt;margin-left:314.55pt;margin-top:8.95pt;height:22.65pt;width:133.2pt;z-index:251677696;v-text-anchor:middle;mso-width-relative:page;mso-height-relative:page;" fillcolor="#FFFFFF" filled="t" stroked="t" coordsize="21600,21600" o:gfxdata="UEsDBAoAAAAAAIdO4kAAAAAAAAAAAAAAAAAEAAAAZHJzL1BLAwQUAAAACACHTuJAMcgnV9YAAAAJ&#10;AQAADwAAAGRycy9kb3ducmV2LnhtbE2PwU7DMBBE70j8g7VI3KidoJYmxKmqIo5FoiDOru0mae21&#10;Fbtp+XuWExxXbzTztlldvWOTHdMQUEIxE8As6mAG7CR8frw+LIGlrNAoF9BK+LYJVu3tTaNqEy74&#10;bqdd7hiVYKqVhD7nWHOedG+9SrMQLRI7hNGrTOfYcTOqC5V7x0shFtyrAWmhV9FueqtPu7OXsF1v&#10;N+JtnPw6fh2OTkWtX2KS8v6uEM/Asr3mvzD86pM6tOS0D2c0iTkJi7IqKErgqQJGgWU1nwPbE3ks&#10;gbcN//9B+wNQSwMEFAAAAAgAh07iQPD4ma//AQAABQQAAA4AAABkcnMvZTJvRG9jLnhtbK1TS44T&#10;MRDdI3EHy3vSnWgSZlrpjAQhbBAgDRyg4k+3Jf9ke9KdC8ANWLFhz7lyDspOJmSABUL0wl12PT9X&#10;vapa3o5Gk50IUTnb0umkpkRY5riyXUs/ftg8u6YkJrActLOipXsR6e3q6ZPl4Bsxc73TXASCJDY2&#10;g29pn5JvqiqyXhiIE+eFRad0wUDCbegqHmBAdqOrWV0vqsEF7oNjIkY8XR+ddFX4pRQsvZMyikR0&#10;SzG2VNZQ1m1eq9USmi6A7xU7hQH/EIUBZfHRM9UaEpD7oH6jMooFF51ME+ZM5aRUTJQcMJtp/Us2&#10;dz14UXJBcaI/yxT/Hy17u3sfiOItvZpSYsFgjQ5fPh++fj98+0TwDAUafGwQd+cRmcYXbsRCP5xH&#10;PMx5jzKY/MeMCPpR6v1ZXjEmwvKlxc10cYUuhr7Z9fPFfJ5pqp+3fYjptXCGZKOlActXVIXdm5iO&#10;0AdIfiw6rfhGaV02odu+1IHsAEu9Kd+J/RFMWzK09GY+m2McgB0nNSQ0jUcNou3Ke49uxEviunx/&#10;Is6BrSH2xwAKQ4ZBY1QSoVi9AP7KcpL2HmW2OBA0B2MEp0QLnJ9sFWQCpf8Gidppmx8RpddPKuWC&#10;HQuTrTRuRyTN5tbxPRYRLOsdDgFLgZJ7H1TXo9qlplWGYa+VspzmIjfz5R7ty+ld/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yCdX1gAAAAkBAAAPAAAAAAAAAAEAIAAAACIAAABkcnMvZG93bnJl&#10;di54bWxQSwECFAAUAAAACACHTuJA8PiZr/8BAAAFBAAADgAAAAAAAAABACAAAAAlAQAAZHJzL2Uy&#10;b0RvYy54bWxQSwUGAAAAAAYABgBZAQAAlg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宋体"/>
                          <w:b/>
                          <w:bCs/>
                          <w:sz w:val="21"/>
                          <w:szCs w:val="21"/>
                        </w:rPr>
                      </w:pPr>
                      <w:r>
                        <w:rPr>
                          <w:rFonts w:hint="eastAsia" w:ascii="Times New Roman" w:hAnsi="Times New Roman" w:eastAsia="仿宋_GB2312" w:cs="宋体"/>
                          <w:b/>
                          <w:bCs/>
                          <w:sz w:val="21"/>
                          <w:szCs w:val="21"/>
                        </w:rPr>
                        <w:t>确认新冠聚集</w:t>
                      </w:r>
                      <w:r>
                        <w:rPr>
                          <w:rFonts w:hint="eastAsia" w:eastAsia="仿宋_GB2312" w:cs="宋体"/>
                          <w:b/>
                          <w:bCs/>
                          <w:sz w:val="21"/>
                          <w:szCs w:val="21"/>
                          <w:lang w:eastAsia="zh-CN"/>
                        </w:rPr>
                        <w:t>、暴发</w:t>
                      </w:r>
                      <w:r>
                        <w:rPr>
                          <w:rFonts w:hint="eastAsia" w:ascii="Times New Roman" w:hAnsi="Times New Roman" w:eastAsia="仿宋_GB2312" w:cs="宋体"/>
                          <w:b/>
                          <w:bCs/>
                          <w:sz w:val="21"/>
                          <w:szCs w:val="21"/>
                        </w:rPr>
                        <w:t>疫情</w:t>
                      </w:r>
                    </w:p>
                  </w:txbxContent>
                </v:textbox>
              </v:shape>
            </w:pict>
          </mc:Fallback>
        </mc:AlternateContent>
      </w: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96128" behindDoc="0" locked="0" layoutInCell="1" allowOverlap="1">
                <wp:simplePos x="0" y="0"/>
                <wp:positionH relativeFrom="column">
                  <wp:posOffset>4283075</wp:posOffset>
                </wp:positionH>
                <wp:positionV relativeFrom="paragraph">
                  <wp:posOffset>12700</wp:posOffset>
                </wp:positionV>
                <wp:extent cx="1905" cy="297180"/>
                <wp:effectExtent l="42545" t="0" r="50800" b="7620"/>
                <wp:wrapNone/>
                <wp:docPr id="33" name="直接箭头连接符 33"/>
                <wp:cNvGraphicFramePr/>
                <a:graphic xmlns:a="http://schemas.openxmlformats.org/drawingml/2006/main">
                  <a:graphicData uri="http://schemas.microsoft.com/office/word/2010/wordprocessingShape">
                    <wps:wsp>
                      <wps:cNvCnPr/>
                      <wps:spPr>
                        <a:xfrm flipH="1">
                          <a:off x="0" y="0"/>
                          <a:ext cx="1905" cy="29718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37.25pt;margin-top:1pt;height:23.4pt;width:0.15pt;z-index:251696128;mso-width-relative:page;mso-height-relative:page;" filled="f" stroked="t" coordsize="21600,21600" o:gfxdata="UEsDBAoAAAAAAIdO4kAAAAAAAAAAAAAAAAAEAAAAZHJzL1BLAwQUAAAACACHTuJAJlZXUtUAAAAI&#10;AQAADwAAAGRycy9kb3ducmV2LnhtbE2PvU7DQBCEeyTe4bRIdOQcKwmW8ToFIh2SFWNBe7HXP8K3&#10;Z/kuifP2LBWUoxnNfJPtFzuqC81+cIywXkWgiGvXDNwhVB+HpwSUD4YbMzomhBt52Of3d5lJG3fl&#10;I13K0CkpYZ8ahD6EKdXa1z1Z41duIhavdbM1QeTc6WY2Vym3o46jaKetGVgWejPRa0/1d3m2CEVc&#10;lP7Wfr5X9jB9LaFtXfVWID4+rKMXUIGW8BeGX3xBh1yYTu7MjVcjwu55s5UoQiyXxBctV04ImyQB&#10;nWf6/4H8B1BLAwQUAAAACACHTuJA/2dbjvsBAAC/AwAADgAAAGRycy9lMm9Eb2MueG1srVNLjhMx&#10;EN0jcQfLe9JJRsNkWunMImFggSASzAEq/nRb8k+2SSeX4AJIrIAVsJo9p2GGY1B2hzCA2CB6YVV1&#10;uV7Vq3qeX+yMJlsRonK2oZPRmBJhmePKtg29enn5YEZJTGA5aGdFQ/ci0ovF/Xvz3tdi6jqnuQgE&#10;QWyse9/QLiVfV1VknTAQR84Li0HpgoGEbmgrHqBHdKOr6Xj8sOpd4D44JmLEv6shSBcFX0rB0nMp&#10;o0hENxR7S+UM5dzks1rMoW4D+E6xQxvwD10YUBaLHqFWkIC8CuoPKKNYcNHJNGLOVE5KxUThgGwm&#10;49/YvOjAi8IFhxP9cUzx/8GyZ9t1IIo39OSEEgsGd3T75vrm9fvbz5++vrv+9uVttj9+IBjHYfU+&#10;1piztOtw8KJfh8x8J4MhUiv/BHVQZoHsyK6Men8ctdglwvDn5Hx8SgnDwPT8bDIri6gGkAzmQ0yP&#10;hTMkGw2NKYBqu7R01uJKXRgKwPZpTNgGJv5IyMnakh5xZ6dnuQSgqqSGhKbxyDPatnQXnVb8Ummd&#10;U2JoN0sdyBayTsqX2SLwL9dylRXEbrhXQoOCOgH8keUk7T0O0KLUae7BCE6JFvgysoWAUCdQ+ufN&#10;FBTYVv/lNpbXNieJouQD2byCYejZ2ji+L7uosocqKV0fFJ1leNdH++67W3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lZXUtUAAAAIAQAADwAAAAAAAAABACAAAAAiAAAAZHJzL2Rvd25yZXYueG1s&#10;UEsBAhQAFAAAAAgAh07iQP9nW477AQAAvwMAAA4AAAAAAAAAAQAgAAAAJAEAAGRycy9lMm9Eb2Mu&#10;eG1sUEsFBgAAAAAGAAYAWQEAAJE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299085</wp:posOffset>
                </wp:positionH>
                <wp:positionV relativeFrom="paragraph">
                  <wp:posOffset>238125</wp:posOffset>
                </wp:positionV>
                <wp:extent cx="4930140" cy="1814830"/>
                <wp:effectExtent l="13970" t="0" r="27940" b="19050"/>
                <wp:wrapNone/>
                <wp:docPr id="6" name="文本框 6"/>
                <wp:cNvGraphicFramePr/>
                <a:graphic xmlns:a="http://schemas.openxmlformats.org/drawingml/2006/main">
                  <a:graphicData uri="http://schemas.microsoft.com/office/word/2010/wordprocessingShape">
                    <wps:wsp>
                      <wps:cNvSpPr txBox="1"/>
                      <wps:spPr>
                        <a:xfrm>
                          <a:off x="0" y="0"/>
                          <a:ext cx="4930140" cy="1814830"/>
                        </a:xfrm>
                        <a:prstGeom prst="rect">
                          <a:avLst/>
                        </a:prstGeom>
                        <a:noFill/>
                        <a:ln w="28575" cap="sq" cmpd="sng">
                          <a:solidFill>
                            <a:srgbClr val="FF0000"/>
                          </a:solidFill>
                          <a:prstDash val="sysDot"/>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55pt;margin-top:18.75pt;height:142.9pt;width:388.2pt;z-index:251660288;mso-width-relative:page;mso-height-relative:page;" filled="f" stroked="t" coordsize="21600,21600" o:gfxdata="UEsDBAoAAAAAAIdO4kAAAAAAAAAAAAAAAAAEAAAAZHJzL1BLAwQUAAAACACHTuJAUBql89kAAAAJ&#10;AQAADwAAAGRycy9kb3ducmV2LnhtbE2PS0/DMBCE70j8B2uRuCDqPGgbhTiVQFRCnKCBuxtv44h4&#10;HcXu89eznOC2uzOa/aZandwgDjiF3pOCdJaAQGq96alT8Nms7wsQIWoyevCECs4YYFVfX1W6NP5I&#10;H3jYxE5wCIVSK7AxjqWUobXodJj5EYm1nZ+cjrxOnTSTPnK4G2SWJAvpdE/8weoRny2235u9U7Ao&#10;3pq7r6l5vazn75dz8/IUdq1V6vYmTR5BRDzFPzP84jM61My09XsyQQwKHpYpOxXkyzkI1oss52HL&#10;hyzPQdaV/N+g/gFQSwMEFAAAAAgAh07iQLtO22D4AQAAzgMAAA4AAABkcnMvZTJvRG9jLnhtbK1T&#10;zY7TMBC+I/EOlu80SbdbStR0JSjlggBp4QFc20ks+Q+Pt0leAN6AExfuPFefg7HbLQtcECIHZ+wZ&#10;z8z3zef1zWg0OcgAytmGVrOSEmm5E8p2Df3wfvdkRQlEZgXTzsqGThLozebxo/Xgazl3vdNCBoJJ&#10;LNSDb2gfo6+LAngvDYOZ89Kis3XBsIjb0BUisAGzG13My3JZDC4IHxyXAHi6PTnpJudvW8nj27YF&#10;GYluKPYW8xryuk9rsVmzugvM94qf22D/0IVhymLRS6oti4zcBfVHKqN4cODaOOPOFK5tFZcZA6Kp&#10;yt/Q3PbMy4wFyQF/oQn+X1r+5vAuECUauqTEMoMjOn75fPz6/fjtE1kmegYPNUbdeoyL43M34pjv&#10;zwEPE+qxDSb9EQ9BPxI9XciVYyQcDxfPrspqgS6OvmpVLVZXmf7i53UfIL6SzpBkNDTg9DKp7PAa&#10;IraCofchqZp1O6V1nqC2ZGjofHX99BoLMBQSfETDeAQGtstZwGkl0o10F0K3f6EDOTAUxm5X4pdA&#10;YYVfwlK5LYP+FAcTbF08acaoKEOu3UsmXlpB4uSRPYsyp6kZIwUlWuKrSFaOjEzpv4nELrRNXcqs&#10;4DP4NIgT4cmK437EpMncOzHhcO58UF2PvOXxFMmDosmYzgJPqny4R/vhM9z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AapfPZAAAACQEAAA8AAAAAAAAAAQAgAAAAIgAAAGRycy9kb3ducmV2Lnht&#10;bFBLAQIUABQAAAAIAIdO4kC7Tttg+AEAAM4DAAAOAAAAAAAAAAEAIAAAACgBAABkcnMvZTJvRG9j&#10;LnhtbFBLBQYAAAAABgAGAFkBAACSBQAAAAA=&#10;">
                <v:path/>
                <v:fill on="f" focussize="0,0"/>
                <v:stroke weight="2.25pt" color="#FF0000" joinstyle="miter" dashstyle="1 1" endcap="square"/>
                <v:imagedata o:title=""/>
                <o:lock v:ext="edit" aspectratio="f"/>
                <v:textbox>
                  <w:txbxContent>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4624" behindDoc="0" locked="0" layoutInCell="1" allowOverlap="1">
                <wp:simplePos x="0" y="0"/>
                <wp:positionH relativeFrom="column">
                  <wp:posOffset>2033270</wp:posOffset>
                </wp:positionH>
                <wp:positionV relativeFrom="paragraph">
                  <wp:posOffset>309245</wp:posOffset>
                </wp:positionV>
                <wp:extent cx="1518285" cy="795020"/>
                <wp:effectExtent l="4445" t="4445" r="20320" b="19685"/>
                <wp:wrapNone/>
                <wp:docPr id="2" name="文本框 2"/>
                <wp:cNvGraphicFramePr/>
                <a:graphic xmlns:a="http://schemas.openxmlformats.org/drawingml/2006/main">
                  <a:graphicData uri="http://schemas.microsoft.com/office/word/2010/wordprocessingShape">
                    <wps:wsp>
                      <wps:cNvSpPr txBox="1"/>
                      <wps:spPr>
                        <a:xfrm>
                          <a:off x="0" y="0"/>
                          <a:ext cx="1518285" cy="795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bCs/>
                                <w:sz w:val="20"/>
                                <w:szCs w:val="20"/>
                              </w:rPr>
                            </w:pPr>
                            <w:r>
                              <w:rPr>
                                <w:rFonts w:hint="eastAsia" w:eastAsia="仿宋_GB2312" w:cs="宋体"/>
                                <w:b/>
                                <w:bCs/>
                                <w:sz w:val="20"/>
                                <w:szCs w:val="20"/>
                                <w:lang w:eastAsia="zh-CN"/>
                              </w:rPr>
                              <w:t>区域</w:t>
                            </w:r>
                            <w:r>
                              <w:rPr>
                                <w:rFonts w:hint="eastAsia" w:ascii="Times New Roman" w:hAnsi="Times New Roman" w:eastAsia="仿宋_GB2312" w:cs="宋体"/>
                                <w:b/>
                                <w:bCs/>
                                <w:sz w:val="20"/>
                                <w:szCs w:val="20"/>
                              </w:rPr>
                              <w:t>封闭：</w:t>
                            </w:r>
                            <w:r>
                              <w:rPr>
                                <w:rFonts w:hint="eastAsia" w:ascii="Times New Roman" w:hAnsi="Times New Roman" w:eastAsia="仿宋_GB2312" w:cs="宋体"/>
                                <w:bCs/>
                                <w:sz w:val="20"/>
                                <w:szCs w:val="20"/>
                              </w:rPr>
                              <w:t>按照疾控中心的建议，划定封闭范围</w:t>
                            </w:r>
                          </w:p>
                          <w:p>
                            <w:pPr>
                              <w:pStyle w:val="2"/>
                              <w:rPr>
                                <w:rFonts w:hint="eastAsia" w:ascii="Times New Roman" w:hAnsi="Times New Roman" w:eastAsia="仿宋_GB2312" w:cs="宋体"/>
                                <w:bCs/>
                                <w:sz w:val="20"/>
                                <w:szCs w:val="20"/>
                              </w:rPr>
                            </w:pPr>
                          </w:p>
                          <w:p>
                            <w:pPr>
                              <w:pStyle w:val="2"/>
                              <w:rPr>
                                <w:rFonts w:hint="eastAsia" w:ascii="Times New Roman" w:hAnsi="Times New Roman" w:eastAsia="仿宋_GB2312" w:cs="宋体"/>
                                <w:bCs/>
                                <w:sz w:val="20"/>
                                <w:szCs w:val="20"/>
                              </w:rPr>
                            </w:pPr>
                          </w:p>
                        </w:txbxContent>
                      </wps:txbx>
                      <wps:bodyPr anchor="ctr" upright="1"/>
                    </wps:wsp>
                  </a:graphicData>
                </a:graphic>
              </wp:anchor>
            </w:drawing>
          </mc:Choice>
          <mc:Fallback>
            <w:pict>
              <v:shape id="_x0000_s1026" o:spid="_x0000_s1026" o:spt="202" type="#_x0000_t202" style="position:absolute;left:0pt;margin-left:160.1pt;margin-top:24.35pt;height:62.6pt;width:119.55pt;z-index:251674624;v-text-anchor:middle;mso-width-relative:page;mso-height-relative:page;" fillcolor="#FFFFFF" filled="t" stroked="t" coordsize="21600,21600" o:gfxdata="UEsDBAoAAAAAAIdO4kAAAAAAAAAAAAAAAAAEAAAAZHJzL1BLAwQUAAAACACHTuJA6eI1V9gAAAAK&#10;AQAADwAAAGRycy9kb3ducmV2LnhtbE2PQU8CMRCF7yb+h2ZMvEnLrggs2yUE4xET0XAu7bC72k6b&#10;bVnw31tPepy8L+99U6+vzrIRh9h7kjCdCGBI2pueWgkf7y8PC2AxKTLKekIJ3xhh3dze1Koy/kJv&#10;OO5Ty3IJxUpJ6FIKFedRd+hUnPiAlLOTH5xK+RxabgZ1yeXO8kKIJ+5UT3mhUwG3Heqv/dlJ2G12&#10;W/E6jG4TDqdPq4LWzyFKeX83FStgCa/pD4Zf/awOTXY6+jOZyKyEshBFRiU8LubAMjCbLUtgx0zO&#10;yyXwpub/X2h+AFBLAwQUAAAACACHTuJA4kN8Gf8BAAADBAAADgAAAGRycy9lMm9Eb2MueG1srVNL&#10;jhMxEN0jcQfLe9KdlgKZVjojQQgbBEgzHKDiT7cl/2R70p0LwA1YsWHPuXIOyk4mzAALhOiFu2w/&#10;P7965VpdT0aTvQhROdvR+aymRFjmuLJ9Rz/ebp8tKYkJLAftrOjoQUR6vX76ZDX6VjRucJqLQJDE&#10;xnb0HR1S8m1VRTYIA3HmvLC4KV0wkHAa+ooHGJHd6Kqp6+fV6AL3wTERI65uTpt0XfilFCy9lzKK&#10;RHRHUVsqYyjjLo/VegVtH8APip1lwD+oMKAsXnqh2kACchfUb1RGseCik2nGnKmclIqJkgNmM69/&#10;yeZmAC9KLmhO9Beb4v+jZe/2HwJRvKMNJRYMluj45fPx6/fjt0+kyfaMPraIuvGIS9NLN2GZ79cj&#10;LuasJxlM/mM+BPfR6MPFXDElwvKhxXzZLBeUMNx7cbWom+J+9fO0DzG9Ec6QHHQ0YPGKp7B/GxMq&#10;Qeg9JF8WnVZ8q7Quk9DvXulA9oCF3pYvi8Qjj2DakrGjV4sm6wB8b1JDwtB4dCDavtz36ER8SFyX&#10;70/EWdgG4nASUBgyDFqjkgglGgTw15aTdPDossV2oFmMEZwSLbB7clSQCZT+GyRmp22+RJSXfnYp&#10;F+xUmBylaTchaQ53jh+wiGDZ4LAFWAqU3Pmg+gHdLjWtMgxfWjHu3BX5KT+cY/ywd9c/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niNVfYAAAACgEAAA8AAAAAAAAAAQAgAAAAIgAAAGRycy9kb3du&#10;cmV2LnhtbFBLAQIUABQAAAAIAIdO4kDiQ3wZ/wEAAAMEAAAOAAAAAAAAAAEAIAAAACcBAABkcnMv&#10;ZTJvRG9jLnhtbFBLBQYAAAAABgAGAFkBAACY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bCs/>
                          <w:sz w:val="20"/>
                          <w:szCs w:val="20"/>
                        </w:rPr>
                      </w:pPr>
                      <w:r>
                        <w:rPr>
                          <w:rFonts w:hint="eastAsia" w:eastAsia="仿宋_GB2312" w:cs="宋体"/>
                          <w:b/>
                          <w:bCs/>
                          <w:sz w:val="20"/>
                          <w:szCs w:val="20"/>
                          <w:lang w:eastAsia="zh-CN"/>
                        </w:rPr>
                        <w:t>区域</w:t>
                      </w:r>
                      <w:r>
                        <w:rPr>
                          <w:rFonts w:hint="eastAsia" w:ascii="Times New Roman" w:hAnsi="Times New Roman" w:eastAsia="仿宋_GB2312" w:cs="宋体"/>
                          <w:b/>
                          <w:bCs/>
                          <w:sz w:val="20"/>
                          <w:szCs w:val="20"/>
                        </w:rPr>
                        <w:t>封闭：</w:t>
                      </w:r>
                      <w:r>
                        <w:rPr>
                          <w:rFonts w:hint="eastAsia" w:ascii="Times New Roman" w:hAnsi="Times New Roman" w:eastAsia="仿宋_GB2312" w:cs="宋体"/>
                          <w:bCs/>
                          <w:sz w:val="20"/>
                          <w:szCs w:val="20"/>
                        </w:rPr>
                        <w:t>按照疾控中心的建议，划定封闭范围</w:t>
                      </w:r>
                    </w:p>
                    <w:p>
                      <w:pPr>
                        <w:pStyle w:val="2"/>
                        <w:rPr>
                          <w:rFonts w:hint="eastAsia" w:ascii="Times New Roman" w:hAnsi="Times New Roman" w:eastAsia="仿宋_GB2312" w:cs="宋体"/>
                          <w:bCs/>
                          <w:sz w:val="20"/>
                          <w:szCs w:val="20"/>
                        </w:rPr>
                      </w:pPr>
                    </w:p>
                    <w:p>
                      <w:pPr>
                        <w:pStyle w:val="2"/>
                        <w:rPr>
                          <w:rFonts w:hint="eastAsia" w:ascii="Times New Roman" w:hAnsi="Times New Roman" w:eastAsia="仿宋_GB2312" w:cs="宋体"/>
                          <w:bCs/>
                          <w:sz w:val="20"/>
                          <w:szCs w:val="20"/>
                        </w:rPr>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5648" behindDoc="0" locked="0" layoutInCell="1" allowOverlap="1">
                <wp:simplePos x="0" y="0"/>
                <wp:positionH relativeFrom="column">
                  <wp:posOffset>387985</wp:posOffset>
                </wp:positionH>
                <wp:positionV relativeFrom="paragraph">
                  <wp:posOffset>309245</wp:posOffset>
                </wp:positionV>
                <wp:extent cx="1244600" cy="831215"/>
                <wp:effectExtent l="4445" t="4445" r="8255" b="21590"/>
                <wp:wrapNone/>
                <wp:docPr id="4" name="文本框 4"/>
                <wp:cNvGraphicFramePr/>
                <a:graphic xmlns:a="http://schemas.openxmlformats.org/drawingml/2006/main">
                  <a:graphicData uri="http://schemas.microsoft.com/office/word/2010/wordprocessingShape">
                    <wps:wsp>
                      <wps:cNvSpPr txBox="1"/>
                      <wps:spPr>
                        <a:xfrm>
                          <a:off x="0" y="0"/>
                          <a:ext cx="1244600" cy="831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8"/>
                                <w:szCs w:val="18"/>
                              </w:rPr>
                            </w:pPr>
                            <w:r>
                              <w:rPr>
                                <w:rFonts w:hint="eastAsia" w:ascii="Times New Roman" w:hAnsi="Times New Roman" w:eastAsia="仿宋_GB2312" w:cs="宋体"/>
                                <w:b/>
                                <w:bCs/>
                                <w:sz w:val="18"/>
                                <w:szCs w:val="18"/>
                              </w:rPr>
                              <w:t>密接隔离：</w:t>
                            </w:r>
                            <w:r>
                              <w:rPr>
                                <w:rFonts w:hint="eastAsia" w:eastAsia="仿宋_GB2312" w:cs="宋体"/>
                                <w:sz w:val="18"/>
                                <w:szCs w:val="18"/>
                                <w:lang w:eastAsia="zh-CN"/>
                              </w:rPr>
                              <w:t>单位内</w:t>
                            </w:r>
                            <w:r>
                              <w:rPr>
                                <w:rFonts w:hint="eastAsia" w:ascii="Times New Roman" w:hAnsi="Times New Roman" w:eastAsia="仿宋_GB2312" w:cs="宋体"/>
                                <w:sz w:val="18"/>
                                <w:szCs w:val="18"/>
                              </w:rPr>
                              <w:t>密接调查及集中隔离观察，若出现疑似病例，立即转定点医院</w:t>
                            </w:r>
                          </w:p>
                        </w:txbxContent>
                      </wps:txbx>
                      <wps:bodyPr anchor="ctr" upright="1"/>
                    </wps:wsp>
                  </a:graphicData>
                </a:graphic>
              </wp:anchor>
            </w:drawing>
          </mc:Choice>
          <mc:Fallback>
            <w:pict>
              <v:shape id="_x0000_s1026" o:spid="_x0000_s1026" o:spt="202" type="#_x0000_t202" style="position:absolute;left:0pt;margin-left:30.55pt;margin-top:24.35pt;height:65.45pt;width:98pt;z-index:251675648;v-text-anchor:middle;mso-width-relative:page;mso-height-relative:page;" fillcolor="#FFFFFF" filled="t" stroked="t" coordsize="21600,21600" o:gfxdata="UEsDBAoAAAAAAIdO4kAAAAAAAAAAAAAAAAAEAAAAZHJzL1BLAwQUAAAACACHTuJA5rz06tYAAAAJ&#10;AQAADwAAAGRycy9kb3ducmV2LnhtbE2PwU7DMAyG70i8Q2QkbizpBO3omk7TEMchMRDnLMnajsSJ&#10;mqwbb485saP9f/r9uVldvGOTHdMQUEIxE8As6mAG7CR8frw+LIClrNAoF9BK+LEJVu3tTaNqE874&#10;bqdd7hiVYKqVhD7nWHOedG+9SrMQLVJ2CKNXmcax42ZUZyr3js+FKLlXA9KFXkW76a3+3p28hO16&#10;uxFv4+TX8etwdCpq/RKTlPd3hVgCy/aS/2H40yd1aMlpH05oEnMSyqIgUsLjogJG+fyposWewOq5&#10;BN42/PqD9hdQSwMEFAAAAAgAh07iQBStT2v9AQAAAwQAAA4AAABkcnMvZTJvRG9jLnhtbK1TS44T&#10;MRDdI3EHy3vSnZCMhlY6I0EIGwRIAweo+NNtyT/ZnnTnAnADVmzYc66cY8pOJmSABUL0wl12PT9X&#10;vapa3oxGk50IUTnb0umkpkRY5riyXUs/fdw8u6YkJrActLOipXsR6c3q6ZPl4Bsxc73TXASCJDY2&#10;g29pn5JvqiqyXhiIE+eFRad0wUDCbegqHmBAdqOrWV1fVYML3AfHRIx4uj466arwSylYei9lFIno&#10;lmJsqayhrNu8VqslNF0A3yt2CgP+IQoDyuKjZ6o1JCB3Qf1GZRQLLjqZJsyZykmpmCg5YDbT+pds&#10;bnvwouSC4kR/lin+P1r2bvchEMVbOqfEgsESHb5+OXz7cfj+mcyzPIOPDaJuPeLS+NKNWOaH84iH&#10;OetRBpP/mA9BPwq9P4srxkRYvjSbz69qdDH0XT+fzqaLTFP9vO1DTG+EMyQbLQ1YvKIp7N7GdIQ+&#10;QPJj0WnFN0rrsgnd9pUOZAdY6E35TuyPYNqSoaUvFrMFxgHYb1JDQtN4VCDarrz36Ea8JK7L9yfi&#10;HNgaYn8MoDBkGDRGJRGK1Qvgry0nae9RZYvjQHMwRnBKtMDpyVZBJlD6b5Conbb5EVE6/aRSLtix&#10;MNlK43ZE0mxuHd9jEcGy3uEIsBQoufNBdT2qXWpaZRh2WinLaSpyK1/u0b6c3d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rz06tYAAAAJAQAADwAAAAAAAAABACAAAAAiAAAAZHJzL2Rvd25yZXYu&#10;eG1sUEsBAhQAFAAAAAgAh07iQBStT2v9AQAAAwQAAA4AAAAAAAAAAQAgAAAAJQEAAGRycy9lMm9E&#10;b2MueG1sUEsFBgAAAAAGAAYAWQEAAJQFA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8"/>
                          <w:szCs w:val="18"/>
                        </w:rPr>
                      </w:pPr>
                      <w:r>
                        <w:rPr>
                          <w:rFonts w:hint="eastAsia" w:ascii="Times New Roman" w:hAnsi="Times New Roman" w:eastAsia="仿宋_GB2312" w:cs="宋体"/>
                          <w:b/>
                          <w:bCs/>
                          <w:sz w:val="18"/>
                          <w:szCs w:val="18"/>
                        </w:rPr>
                        <w:t>密接隔离：</w:t>
                      </w:r>
                      <w:r>
                        <w:rPr>
                          <w:rFonts w:hint="eastAsia" w:eastAsia="仿宋_GB2312" w:cs="宋体"/>
                          <w:sz w:val="18"/>
                          <w:szCs w:val="18"/>
                          <w:lang w:eastAsia="zh-CN"/>
                        </w:rPr>
                        <w:t>单位内</w:t>
                      </w:r>
                      <w:r>
                        <w:rPr>
                          <w:rFonts w:hint="eastAsia" w:ascii="Times New Roman" w:hAnsi="Times New Roman" w:eastAsia="仿宋_GB2312" w:cs="宋体"/>
                          <w:sz w:val="18"/>
                          <w:szCs w:val="18"/>
                        </w:rPr>
                        <w:t>密接调查及集中隔离观察，若出现疑似病例，立即转定点医院</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8720" behindDoc="0" locked="0" layoutInCell="1" allowOverlap="1">
                <wp:simplePos x="0" y="0"/>
                <wp:positionH relativeFrom="column">
                  <wp:posOffset>3884930</wp:posOffset>
                </wp:positionH>
                <wp:positionV relativeFrom="paragraph">
                  <wp:posOffset>303530</wp:posOffset>
                </wp:positionV>
                <wp:extent cx="1289050" cy="788670"/>
                <wp:effectExtent l="5080" t="4445" r="20320" b="6985"/>
                <wp:wrapNone/>
                <wp:docPr id="11" name="文本框 11"/>
                <wp:cNvGraphicFramePr/>
                <a:graphic xmlns:a="http://schemas.openxmlformats.org/drawingml/2006/main">
                  <a:graphicData uri="http://schemas.microsoft.com/office/word/2010/wordprocessingShape">
                    <wps:wsp>
                      <wps:cNvSpPr txBox="1"/>
                      <wps:spPr>
                        <a:xfrm>
                          <a:off x="0" y="0"/>
                          <a:ext cx="1289050" cy="788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6"/>
                                <w:szCs w:val="16"/>
                              </w:rPr>
                            </w:pPr>
                            <w:r>
                              <w:rPr>
                                <w:rFonts w:hint="eastAsia" w:ascii="Times New Roman" w:hAnsi="Times New Roman" w:eastAsia="仿宋_GB2312" w:cs="宋体"/>
                                <w:b/>
                                <w:bCs/>
                                <w:sz w:val="20"/>
                                <w:szCs w:val="20"/>
                              </w:rPr>
                              <w:t>消毒：</w:t>
                            </w:r>
                            <w:r>
                              <w:rPr>
                                <w:rFonts w:hint="eastAsia" w:ascii="Times New Roman" w:hAnsi="Times New Roman" w:eastAsia="仿宋_GB2312" w:cs="宋体"/>
                                <w:sz w:val="18"/>
                                <w:szCs w:val="18"/>
                              </w:rPr>
                              <w:t>病例所在</w:t>
                            </w:r>
                            <w:r>
                              <w:rPr>
                                <w:rFonts w:hint="eastAsia" w:eastAsia="仿宋_GB2312" w:cs="宋体"/>
                                <w:sz w:val="18"/>
                                <w:szCs w:val="18"/>
                                <w:lang w:eastAsia="zh-CN"/>
                              </w:rPr>
                              <w:t>工作岗位、</w:t>
                            </w:r>
                            <w:r>
                              <w:rPr>
                                <w:rFonts w:hint="eastAsia" w:ascii="Times New Roman" w:hAnsi="Times New Roman" w:eastAsia="仿宋_GB2312" w:cs="宋体"/>
                                <w:sz w:val="18"/>
                                <w:szCs w:val="18"/>
                              </w:rPr>
                              <w:t>宿舍（公寓）、车间、电梯</w:t>
                            </w:r>
                            <w:r>
                              <w:rPr>
                                <w:rFonts w:hint="eastAsia" w:eastAsia="仿宋_GB2312" w:cs="宋体"/>
                                <w:sz w:val="18"/>
                                <w:szCs w:val="18"/>
                                <w:lang w:eastAsia="zh-CN"/>
                              </w:rPr>
                              <w:t>等</w:t>
                            </w:r>
                            <w:r>
                              <w:rPr>
                                <w:rFonts w:hint="eastAsia" w:ascii="Times New Roman" w:hAnsi="Times New Roman" w:eastAsia="仿宋_GB2312" w:cs="宋体"/>
                                <w:sz w:val="18"/>
                                <w:szCs w:val="18"/>
                              </w:rPr>
                              <w:t>公共场所清洁消毒</w:t>
                            </w:r>
                          </w:p>
                          <w:p>
                            <w:pPr>
                              <w:pStyle w:val="2"/>
                              <w:rPr>
                                <w:rFonts w:hint="eastAsia"/>
                              </w:rPr>
                            </w:pPr>
                          </w:p>
                        </w:txbxContent>
                      </wps:txbx>
                      <wps:bodyPr anchor="ctr" upright="1"/>
                    </wps:wsp>
                  </a:graphicData>
                </a:graphic>
              </wp:anchor>
            </w:drawing>
          </mc:Choice>
          <mc:Fallback>
            <w:pict>
              <v:shape id="_x0000_s1026" o:spid="_x0000_s1026" o:spt="202" type="#_x0000_t202" style="position:absolute;left:0pt;margin-left:305.9pt;margin-top:23.9pt;height:62.1pt;width:101.5pt;z-index:251678720;v-text-anchor:middle;mso-width-relative:page;mso-height-relative:page;" fillcolor="#FFFFFF" filled="t" stroked="t" coordsize="21600,21600" o:gfxdata="UEsDBAoAAAAAAIdO4kAAAAAAAAAAAAAAAAAEAAAAZHJzL1BLAwQUAAAACACHTuJAIkkzDNUAAAAK&#10;AQAADwAAAGRycy9kb3ducmV2LnhtbE2PTUsDMRCG74L/IYzgzSYppS3rZkupeKxgFc/TJN1dzRdJ&#10;uq3/3vGkp5lhHt55pt1cvWOTzWWMQYGcCWA26GjG0Ct4f3t+WAMrFYNBF4NV8G0LbLrbmxYbEy/h&#10;1U6H2jMKCaVBBUOtqeG86MF6LLOYbKDdKWaPlcbcc5PxQuHe8bkQS+5xDHRhwGR3g9Vfh7NXsN/u&#10;d+IlT36bPk6fDpPWT6kodX8nxSOwaq/1D4ZffVKHjpyO8RxMYU7BUkpSrwoWK6oErOWCmiORq7kA&#10;3rX8/wvdD1BLAwQUAAAACACHTuJAPUU8bQACAAAFBAAADgAAAGRycy9lMm9Eb2MueG1srVNLjhMx&#10;EN0jcQfLe9KdSJnJtNIZCULYIECa4QAVf7ot+Sfbk+5cAG7Aig17zpVzUHYyIQMsEKIX7rLr+bnq&#10;VdXydjSa7ESIytmWTic1JcIyx5XtWvrxfvNiQUlMYDloZ0VL9yLS29XzZ8vBN2Lmeqe5CARJbGwG&#10;39I+Jd9UVWS9MBAnzguLTumCgYTb0FU8wIDsRlezur6qBhe4D46JGPF0fXTSVeGXUrD0XsooEtEt&#10;xdhSWUNZt3mtVktougC+V+wUBvxDFAaUxUfPVGtIQB6C+o3KKBZcdDJNmDOVk1IxUXLAbKb1L9nc&#10;9eBFyQXFif4sU/x/tOzd7kMgimPtppRYMFijw5fPh6/fD98+ETxDgQYfG8TdeUSm8aUbEfx4HvEw&#10;5z3KYPIfMyLoR6n3Z3nFmAjLl2aLm3qOLoa+68Xi6rroX/287UNMb4QzJBstDVi+oirs3saEkSD0&#10;EZIfi04rvlFal03otq90IDvAUm/Kl4PEK09g2pKhpTfz2RzjAOw4qSGhaTxqEG1X3ntyI14S1+X7&#10;E3EObA2xPwZQGDIMGqOSCMXqBfDXlpO09yizxYGgORgjOCVa4PxkqyATKP03SMxO2/yIKL1+UikX&#10;7FiYbKVxOyJpNreO77GIYFnvcAhYCpQ8+KC6HtUuNa0yDHutCHeai9zMl3u0L6d3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STMM1QAAAAoBAAAPAAAAAAAAAAEAIAAAACIAAABkcnMvZG93bnJl&#10;di54bWxQSwECFAAUAAAACACHTuJAPUU8bQACAAAFBAAADgAAAAAAAAABACAAAAAkAQAAZHJzL2Uy&#10;b0RvYy54bWxQSwUGAAAAAAYABgBZAQAAlg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6"/>
                          <w:szCs w:val="16"/>
                        </w:rPr>
                      </w:pPr>
                      <w:r>
                        <w:rPr>
                          <w:rFonts w:hint="eastAsia" w:ascii="Times New Roman" w:hAnsi="Times New Roman" w:eastAsia="仿宋_GB2312" w:cs="宋体"/>
                          <w:b/>
                          <w:bCs/>
                          <w:sz w:val="20"/>
                          <w:szCs w:val="20"/>
                        </w:rPr>
                        <w:t>消毒：</w:t>
                      </w:r>
                      <w:r>
                        <w:rPr>
                          <w:rFonts w:hint="eastAsia" w:ascii="Times New Roman" w:hAnsi="Times New Roman" w:eastAsia="仿宋_GB2312" w:cs="宋体"/>
                          <w:sz w:val="18"/>
                          <w:szCs w:val="18"/>
                        </w:rPr>
                        <w:t>病例所在</w:t>
                      </w:r>
                      <w:r>
                        <w:rPr>
                          <w:rFonts w:hint="eastAsia" w:eastAsia="仿宋_GB2312" w:cs="宋体"/>
                          <w:sz w:val="18"/>
                          <w:szCs w:val="18"/>
                          <w:lang w:eastAsia="zh-CN"/>
                        </w:rPr>
                        <w:t>工作岗位、</w:t>
                      </w:r>
                      <w:r>
                        <w:rPr>
                          <w:rFonts w:hint="eastAsia" w:ascii="Times New Roman" w:hAnsi="Times New Roman" w:eastAsia="仿宋_GB2312" w:cs="宋体"/>
                          <w:sz w:val="18"/>
                          <w:szCs w:val="18"/>
                        </w:rPr>
                        <w:t>宿舍（公寓）、车间、电梯</w:t>
                      </w:r>
                      <w:r>
                        <w:rPr>
                          <w:rFonts w:hint="eastAsia" w:eastAsia="仿宋_GB2312" w:cs="宋体"/>
                          <w:sz w:val="18"/>
                          <w:szCs w:val="18"/>
                          <w:lang w:eastAsia="zh-CN"/>
                        </w:rPr>
                        <w:t>等</w:t>
                      </w:r>
                      <w:r>
                        <w:rPr>
                          <w:rFonts w:hint="eastAsia" w:ascii="Times New Roman" w:hAnsi="Times New Roman" w:eastAsia="仿宋_GB2312" w:cs="宋体"/>
                          <w:sz w:val="18"/>
                          <w:szCs w:val="18"/>
                        </w:rPr>
                        <w:t>公共场所清洁消毒</w:t>
                      </w:r>
                    </w:p>
                    <w:p>
                      <w:pPr>
                        <w:pStyle w:val="2"/>
                        <w:rPr>
                          <w:rFonts w:hint="eastAsia"/>
                        </w:rPr>
                      </w:pPr>
                    </w:p>
                  </w:txbxContent>
                </v:textbox>
              </v:shape>
            </w:pict>
          </mc:Fallback>
        </mc:AlternateContent>
      </w:r>
    </w:p>
    <w:p>
      <w:pPr>
        <w:rPr>
          <w:rFonts w:hint="default" w:ascii="Times New Roman" w:hAnsi="Times New Roman" w:cs="Times New Roman"/>
          <w:sz w:val="32"/>
        </w:rPr>
      </w:pPr>
    </w:p>
    <w:p>
      <w:pPr>
        <w:rPr>
          <w:rFonts w:hint="default" w:ascii="Times New Roman" w:hAnsi="Times New Roman" w:cs="Times New Roman"/>
          <w:sz w:val="32"/>
        </w:rPr>
      </w:pPr>
    </w:p>
    <w:p>
      <w:pPr>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81792" behindDoc="0" locked="0" layoutInCell="1" allowOverlap="1">
                <wp:simplePos x="0" y="0"/>
                <wp:positionH relativeFrom="column">
                  <wp:posOffset>3891280</wp:posOffset>
                </wp:positionH>
                <wp:positionV relativeFrom="paragraph">
                  <wp:posOffset>36195</wp:posOffset>
                </wp:positionV>
                <wp:extent cx="1281430" cy="801370"/>
                <wp:effectExtent l="4445" t="4445" r="9525" b="13335"/>
                <wp:wrapNone/>
                <wp:docPr id="7" name="文本框 7"/>
                <wp:cNvGraphicFramePr/>
                <a:graphic xmlns:a="http://schemas.openxmlformats.org/drawingml/2006/main">
                  <a:graphicData uri="http://schemas.microsoft.com/office/word/2010/wordprocessingShape">
                    <wps:wsp>
                      <wps:cNvSpPr txBox="1"/>
                      <wps:spPr>
                        <a:xfrm>
                          <a:off x="0" y="0"/>
                          <a:ext cx="1281430" cy="801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8"/>
                                <w:szCs w:val="18"/>
                              </w:rPr>
                            </w:pPr>
                            <w:r>
                              <w:rPr>
                                <w:rFonts w:hint="eastAsia" w:ascii="Times New Roman" w:hAnsi="Times New Roman" w:eastAsia="仿宋_GB2312" w:cs="宋体"/>
                                <w:b/>
                                <w:bCs/>
                                <w:sz w:val="18"/>
                                <w:szCs w:val="18"/>
                              </w:rPr>
                              <w:t>心理疏导:</w:t>
                            </w:r>
                            <w:r>
                              <w:rPr>
                                <w:rFonts w:hint="eastAsia" w:ascii="Times New Roman" w:hAnsi="Times New Roman" w:eastAsia="仿宋_GB2312" w:cs="宋体"/>
                                <w:sz w:val="18"/>
                                <w:szCs w:val="18"/>
                              </w:rPr>
                              <w:t xml:space="preserve"> 宣传教育;开展心理支持和危机干预工作，稳定员工的情绪</w:t>
                            </w:r>
                          </w:p>
                        </w:txbxContent>
                      </wps:txbx>
                      <wps:bodyPr anchor="ctr" upright="1"/>
                    </wps:wsp>
                  </a:graphicData>
                </a:graphic>
              </wp:anchor>
            </w:drawing>
          </mc:Choice>
          <mc:Fallback>
            <w:pict>
              <v:shape id="_x0000_s1026" o:spid="_x0000_s1026" o:spt="202" type="#_x0000_t202" style="position:absolute;left:0pt;margin-left:306.4pt;margin-top:2.85pt;height:63.1pt;width:100.9pt;z-index:251681792;v-text-anchor:middle;mso-width-relative:page;mso-height-relative:page;" fillcolor="#FFFFFF" filled="t" stroked="t" coordsize="21600,21600" o:gfxdata="UEsDBAoAAAAAAIdO4kAAAAAAAAAAAAAAAAAEAAAAZHJzL1BLAwQUAAAACACHTuJA6PXmJdYAAAAJ&#10;AQAADwAAAGRycy9kb3ducmV2LnhtbE2PwU7DMBBE70j8g7VI3KjtAqGEOFVVxLFIFMR5a7tJwF5b&#10;sZuWv8ec6HE0o5k3zfLkHZvsmIZACuRMALOkgxmoU/Dx/nKzAJYykkEXyCr4sQmW7eVFg7UJR3qz&#10;0zZ3rJRQqlFBn3OsOU+6tx7TLERLxduH0WMucuy4GfFYyr3jcyEq7nGgstBjtOve6u/twSvYrDZr&#10;8TpOfhU/918Oo9bPMSl1fSXFE7BsT/k/DH/4BR3awrQLBzKJOQWVnBf0rOD+AVjxF/KuArYrwVv5&#10;CLxt+PmD9hdQSwMEFAAAAAgAh07iQAAU5Ov/AQAAAwQAAA4AAABkcnMvZTJvRG9jLnhtbK1TS44T&#10;MRDdI3EHy3vSnQxDQiudkSCEDQKkgQNU/Om25J9sT7pzAbgBKzbsOVfOQdnJhAywQIheuMuu8vOr&#10;V1XLm9FoshMhKmdbOp3UlAjLHFe2a+nHD5snC0piAstBOytauheR3qweP1oOvhEz1zvNRSAIYmMz&#10;+Jb2KfmmqiLrhYE4cV5YdEoXDCTchq7iAQZEN7qa1fWzanCB++CYiBFP10cnXRV8KQVL76SMIhHd&#10;UuSWyhrKus1rtVpC0wXwvWInGvAPLAwoi4+eodaQgNwF9RuUUSy46GSaMGcqJ6ViouSA2UzrX7K5&#10;7cGLkguKE/1Zpvj/YNnb3ftAFG/pnBILBkt0+PL58PX74dsnMs/yDD42GHXrMS6NL9yIZb4/j3iY&#10;sx5lMPmP+RD0o9D7s7hiTITlS7PF9OkVuhj6FvX0al7Ur37e9iGm18IZko2WBixe0RR2b2JCJhh6&#10;H5Ifi04rvlFal03oti91IDvAQm/Kl0nilQdh2pKhpc+vZ9fIA7DfpIaEpvGoQLRdee/BjXgJXJfv&#10;T8CZ2BpifyRQEHIYNEYlEYrVC+CvLCdp71Fli+NAMxkjOCVa4PRkq0QmUPpvIjE7bfMjonT6SaVc&#10;sGNhspXG7Yig2dw6vscigmW9wxFgKVBy54PqelS71LTKYdhpRbjTVORWvtyjfTm7q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9eYl1gAAAAkBAAAPAAAAAAAAAAEAIAAAACIAAABkcnMvZG93bnJl&#10;di54bWxQSwECFAAUAAAACACHTuJAABTk6/8BAAADBAAADgAAAAAAAAABACAAAAAlAQAAZHJzL2Uy&#10;b0RvYy54bWxQSwUGAAAAAAYABgBZAQAAlg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8"/>
                          <w:szCs w:val="18"/>
                        </w:rPr>
                      </w:pPr>
                      <w:r>
                        <w:rPr>
                          <w:rFonts w:hint="eastAsia" w:ascii="Times New Roman" w:hAnsi="Times New Roman" w:eastAsia="仿宋_GB2312" w:cs="宋体"/>
                          <w:b/>
                          <w:bCs/>
                          <w:sz w:val="18"/>
                          <w:szCs w:val="18"/>
                        </w:rPr>
                        <w:t>心理疏导:</w:t>
                      </w:r>
                      <w:r>
                        <w:rPr>
                          <w:rFonts w:hint="eastAsia" w:ascii="Times New Roman" w:hAnsi="Times New Roman" w:eastAsia="仿宋_GB2312" w:cs="宋体"/>
                          <w:sz w:val="18"/>
                          <w:szCs w:val="18"/>
                        </w:rPr>
                        <w:t xml:space="preserve"> 宣传教育;开展心理支持和危机干预工作，稳定员工的情绪</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0768" behindDoc="0" locked="0" layoutInCell="1" allowOverlap="1">
                <wp:simplePos x="0" y="0"/>
                <wp:positionH relativeFrom="column">
                  <wp:posOffset>2040255</wp:posOffset>
                </wp:positionH>
                <wp:positionV relativeFrom="paragraph">
                  <wp:posOffset>69850</wp:posOffset>
                </wp:positionV>
                <wp:extent cx="1524000" cy="754380"/>
                <wp:effectExtent l="4445" t="4445" r="14605" b="22225"/>
                <wp:wrapNone/>
                <wp:docPr id="8" name="文本框 8"/>
                <wp:cNvGraphicFramePr/>
                <a:graphic xmlns:a="http://schemas.openxmlformats.org/drawingml/2006/main">
                  <a:graphicData uri="http://schemas.microsoft.com/office/word/2010/wordprocessingShape">
                    <wps:wsp>
                      <wps:cNvSpPr txBox="1"/>
                      <wps:spPr>
                        <a:xfrm>
                          <a:off x="0" y="0"/>
                          <a:ext cx="1524000" cy="754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21"/>
                                <w:szCs w:val="21"/>
                              </w:rPr>
                            </w:pPr>
                            <w:r>
                              <w:rPr>
                                <w:rFonts w:hint="eastAsia" w:ascii="Times New Roman" w:hAnsi="Times New Roman" w:eastAsia="仿宋_GB2312" w:cs="宋体"/>
                                <w:b/>
                                <w:bCs/>
                                <w:sz w:val="21"/>
                                <w:szCs w:val="21"/>
                              </w:rPr>
                              <w:t>健康监测:</w:t>
                            </w:r>
                            <w:r>
                              <w:rPr>
                                <w:rFonts w:hint="eastAsia" w:ascii="Times New Roman" w:hAnsi="Times New Roman" w:eastAsia="仿宋_GB2312" w:cs="宋体"/>
                                <w:sz w:val="21"/>
                                <w:szCs w:val="21"/>
                              </w:rPr>
                              <w:t>职工和隔离人员的健康监测，及时上报</w:t>
                            </w:r>
                          </w:p>
                        </w:txbxContent>
                      </wps:txbx>
                      <wps:bodyPr anchor="ctr" upright="1"/>
                    </wps:wsp>
                  </a:graphicData>
                </a:graphic>
              </wp:anchor>
            </w:drawing>
          </mc:Choice>
          <mc:Fallback>
            <w:pict>
              <v:shape id="_x0000_s1026" o:spid="_x0000_s1026" o:spt="202" type="#_x0000_t202" style="position:absolute;left:0pt;margin-left:160.65pt;margin-top:5.5pt;height:59.4pt;width:120pt;z-index:251680768;v-text-anchor:middle;mso-width-relative:page;mso-height-relative:page;" fillcolor="#FFFFFF" filled="t" stroked="t" coordsize="21600,21600" o:gfxdata="UEsDBAoAAAAAAIdO4kAAAAAAAAAAAAAAAAAEAAAAZHJzL1BLAwQUAAAACACHTuJAKFvEzdUAAAAK&#10;AQAADwAAAGRycy9kb3ducmV2LnhtbE2PwU7DMBBE70j8g7VI3KidVFQlxKmqIo5FokWcXdtNAvba&#10;st20/D3bExx35ml2pl1dvGOTTXkMKKGaCWAWdTAj9hI+9q8PS2C5KDTKBbQSfmyGVXd706rGhDO+&#10;22lXekYhmBslYSglNpxnPViv8ixEi+QdQ/Kq0Jl6bpI6U7h3vBZiwb0akT4MKtrNYPX37uQlbNfb&#10;jXhLk1/Hz+OXU1Hrl5ilvL+rxDOwYi/lD4ZrfaoOHXU6hBOazJyEeV3NCSWjok0EPC6uwoGE+mkJ&#10;vGv5/wndL1BLAwQUAAAACACHTuJAxNtQ1wECAAADBAAADgAAAGRycy9lMm9Eb2MueG1srVNLjhMx&#10;EN0jcQfLe9I9YQKhlc5IEMIGAdLAASr+dFvyT7Yn3bkA3IAVG/acK+eYspPJZAYWCNELd9lVfn71&#10;qmpxNRpNtiJE5WxLLyY1JcIyx5XtWvrl8/rZnJKYwHLQzoqW7kSkV8unTxaDb8TU9U5zEQiC2NgM&#10;vqV9Sr6pqsh6YSBOnBcWndIFAwm3oat4gAHRja6mdf2iGlzgPjgmYsTT1cFJlwVfSsHSRymjSES3&#10;FLmlsoaybvJaLRfQdAF8r9iRBvwDCwPK4qMnqBUkIDdB/QZlFAsuOpkmzJnKSamYKDlgNhf1o2yu&#10;e/Ci5ILiRH+SKf4/WPZh+ykQxVuKhbJgsET779/2P37tf34l8yzP4GODUdce49L42o1Y5rvziIc5&#10;61EGk/+YD0E/Cr07iSvGRFi+NJte1jW6GPpezi6fz4v61f1tH2J6J5wh2WhpwOIVTWH7PiZkgqF3&#10;Ifmx6LTia6V12YRu80YHsgUs9Lp8mSReeRCmLRla+mo2nSEPwH6TGhKaxqMC0XblvQc34jkw8s8p&#10;/AE4E1tB7A8ECkIOg8aoJEKxegH8reUk7TyqbHEcaCZjBKdEC5yebJXIBEr/TSRmp21+RJROP6qU&#10;C3YoTLbSuBkRNJsbx3dYRLCsdzgCLAVKbnxQXY9ql5pWOQw7rQh3nIrcyud7tM9nd3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FvEzdUAAAAKAQAADwAAAAAAAAABACAAAAAiAAAAZHJzL2Rvd25y&#10;ZXYueG1sUEsBAhQAFAAAAAgAh07iQMTbUNcBAgAAAwQAAA4AAAAAAAAAAQAgAAAAJAEAAGRycy9l&#10;Mm9Eb2MueG1sUEsFBgAAAAAGAAYAWQEAAJcFA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21"/>
                          <w:szCs w:val="21"/>
                        </w:rPr>
                      </w:pPr>
                      <w:r>
                        <w:rPr>
                          <w:rFonts w:hint="eastAsia" w:ascii="Times New Roman" w:hAnsi="Times New Roman" w:eastAsia="仿宋_GB2312" w:cs="宋体"/>
                          <w:b/>
                          <w:bCs/>
                          <w:sz w:val="21"/>
                          <w:szCs w:val="21"/>
                        </w:rPr>
                        <w:t>健康监测:</w:t>
                      </w:r>
                      <w:r>
                        <w:rPr>
                          <w:rFonts w:hint="eastAsia" w:ascii="Times New Roman" w:hAnsi="Times New Roman" w:eastAsia="仿宋_GB2312" w:cs="宋体"/>
                          <w:sz w:val="21"/>
                          <w:szCs w:val="21"/>
                        </w:rPr>
                        <w:t>职工和隔离人员的健康监测，及时上报</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9744" behindDoc="0" locked="0" layoutInCell="1" allowOverlap="1">
                <wp:simplePos x="0" y="0"/>
                <wp:positionH relativeFrom="column">
                  <wp:posOffset>387985</wp:posOffset>
                </wp:positionH>
                <wp:positionV relativeFrom="paragraph">
                  <wp:posOffset>83820</wp:posOffset>
                </wp:positionV>
                <wp:extent cx="1221740" cy="720725"/>
                <wp:effectExtent l="4445" t="4445" r="12065" b="17780"/>
                <wp:wrapNone/>
                <wp:docPr id="3" name="文本框 3"/>
                <wp:cNvGraphicFramePr/>
                <a:graphic xmlns:a="http://schemas.openxmlformats.org/drawingml/2006/main">
                  <a:graphicData uri="http://schemas.microsoft.com/office/word/2010/wordprocessingShape">
                    <wps:wsp>
                      <wps:cNvSpPr txBox="1"/>
                      <wps:spPr>
                        <a:xfrm>
                          <a:off x="0" y="0"/>
                          <a:ext cx="1221740" cy="720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8"/>
                                <w:szCs w:val="18"/>
                              </w:rPr>
                            </w:pPr>
                            <w:r>
                              <w:rPr>
                                <w:rFonts w:hint="eastAsia" w:ascii="Times New Roman" w:hAnsi="Times New Roman" w:eastAsia="仿宋_GB2312" w:cs="宋体"/>
                                <w:b/>
                                <w:bCs/>
                                <w:sz w:val="18"/>
                                <w:szCs w:val="18"/>
                              </w:rPr>
                              <w:t>物资保障:</w:t>
                            </w:r>
                            <w:r>
                              <w:rPr>
                                <w:rFonts w:hint="eastAsia" w:ascii="Times New Roman" w:hAnsi="Times New Roman" w:eastAsia="仿宋_GB2312" w:cs="宋体"/>
                                <w:sz w:val="18"/>
                                <w:szCs w:val="18"/>
                              </w:rPr>
                              <w:t>应急物资供应、餐饮、生活饮用水安全等生活保障</w:t>
                            </w:r>
                          </w:p>
                        </w:txbxContent>
                      </wps:txbx>
                      <wps:bodyPr anchor="ctr" upright="1"/>
                    </wps:wsp>
                  </a:graphicData>
                </a:graphic>
              </wp:anchor>
            </w:drawing>
          </mc:Choice>
          <mc:Fallback>
            <w:pict>
              <v:shape id="_x0000_s1026" o:spid="_x0000_s1026" o:spt="202" type="#_x0000_t202" style="position:absolute;left:0pt;margin-left:30.55pt;margin-top:6.6pt;height:56.75pt;width:96.2pt;z-index:251679744;v-text-anchor:middle;mso-width-relative:page;mso-height-relative:page;" fillcolor="#FFFFFF" filled="t" stroked="t" coordsize="21600,21600" o:gfxdata="UEsDBAoAAAAAAIdO4kAAAAAAAAAAAAAAAAAEAAAAZHJzL1BLAwQUAAAACACHTuJAAsXlJtUAAAAJ&#10;AQAADwAAAGRycy9kb3ducmV2LnhtbE2PwU7DMBBE70j8g7VI3KidVA0oxKmqIo5FoiDOru0mAXtt&#10;2W5a/p7lBMedGc2+6dYX79hsU54CSqgWAphFHcyEg4T3t+e7B2C5KDTKBbQSvm2GdX991anWhDO+&#10;2nlfBkYlmFslYSwltpxnPVqv8iJEi+QdQ/Kq0JkGbpI6U7l3vBai4V5NSB9GFe12tPprf/ISdpvd&#10;Vryk2W/ix/HTqaj1U8xS3t5U4hFYsZfyF4ZffEKHnpgO4YQmMyehqSpKkr6sgZFfr5YrYAcS6uYe&#10;eN/x/wv6H1BLAwQUAAAACACHTuJALEKx1v0BAAADBAAADgAAAGRycy9lMm9Eb2MueG1srVNLjhMx&#10;EN0jcQfLe9KdHoaBVjojQQgbBEgDB6j4023JP9medOcCcANWbNhzrpxjyk4mZIAFQvTCXXaVX1W9&#10;51pcT0aTrQhROdvR+aymRFjmuLJ9Rz99XD95TklMYDloZ0VHdyLS6+XjR4vRt6Jxg9NcBIIgNraj&#10;7+iQkm+rKrJBGIgz54VFp3TBQMJt6CseYER0o6umrp9VowvcB8dEjHi6OjjpsuBLKVh6L2UUieiO&#10;Ym2prKGsm7xWywW0fQA/KHYsA/6hCgPKYtIT1AoSkNugfoMyigUXnUwz5kzlpFRMlB6wm3n9Szc3&#10;A3hRekFyoj/RFP8fLHu3/RCI4h29oMSCQYn2X7/sv/3Yf/9MLjI9o48tRt14jEvTSzehzPfnEQ9z&#10;15MMJv+xH4J+JHp3IldMibB8qWnmV0/RxdB31dRXzWWGqX7e9iGmN8IZko2OBhSvcArbtzEdQu9D&#10;crLotOJrpXXZhH7zSgeyBRR6Xb4j+oMwbcnY0ReXmJswwPcmNSQ0jUcGou1Lvgc34jlwXb4/AefC&#10;VhCHQwEFIYdBa1QSoViDAP7acpJ2Hlm2OA40F2MEp0QLnJ5slcgESv9NJHKnbU4iyks/spQFOwiT&#10;rTRtJgTN5sbxHYoIlg0OR4ClQMmtD6ofkO2iaZXD8KUVWY5TkZ/y+R7t89ld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xeUm1QAAAAkBAAAPAAAAAAAAAAEAIAAAACIAAABkcnMvZG93bnJldi54&#10;bWxQSwECFAAUAAAACACHTuJALEKx1v0BAAADBAAADgAAAAAAAAABACAAAAAkAQAAZHJzL2Uyb0Rv&#10;Yy54bWxQSwUGAAAAAAYABgBZAQAAkw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sz w:val="18"/>
                          <w:szCs w:val="18"/>
                        </w:rPr>
                      </w:pPr>
                      <w:r>
                        <w:rPr>
                          <w:rFonts w:hint="eastAsia" w:ascii="Times New Roman" w:hAnsi="Times New Roman" w:eastAsia="仿宋_GB2312" w:cs="宋体"/>
                          <w:b/>
                          <w:bCs/>
                          <w:sz w:val="18"/>
                          <w:szCs w:val="18"/>
                        </w:rPr>
                        <w:t>物资保障:</w:t>
                      </w:r>
                      <w:r>
                        <w:rPr>
                          <w:rFonts w:hint="eastAsia" w:ascii="Times New Roman" w:hAnsi="Times New Roman" w:eastAsia="仿宋_GB2312" w:cs="宋体"/>
                          <w:sz w:val="18"/>
                          <w:szCs w:val="18"/>
                        </w:rPr>
                        <w:t>应急物资供应、餐饮、生活饮用水安全等生活保障</w:t>
                      </w:r>
                    </w:p>
                  </w:txbxContent>
                </v:textbox>
              </v:shape>
            </w:pict>
          </mc:Fallback>
        </mc:AlternateContent>
      </w:r>
    </w:p>
    <w:p>
      <w:pPr>
        <w:rPr>
          <w:rFonts w:hint="default" w:ascii="Times New Roman" w:hAnsi="Times New Roman" w:cs="Times New Roman"/>
          <w:sz w:val="32"/>
        </w:rPr>
      </w:pPr>
    </w:p>
    <w:p>
      <w:pPr>
        <w:rPr>
          <w:rFonts w:hint="default"/>
          <w:lang w:eastAsia="zh-CN"/>
        </w:rPr>
        <w:sectPr>
          <w:footerReference r:id="rId4" w:type="first"/>
          <w:footerReference r:id="rId3"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cs="Times New Roman"/>
          <w:sz w:val="32"/>
        </w:rPr>
        <mc:AlternateContent>
          <mc:Choice Requires="wps">
            <w:drawing>
              <wp:anchor distT="0" distB="0" distL="114300" distR="114300" simplePos="0" relativeHeight="251682816" behindDoc="0" locked="0" layoutInCell="1" allowOverlap="1">
                <wp:simplePos x="0" y="0"/>
                <wp:positionH relativeFrom="column">
                  <wp:posOffset>305435</wp:posOffset>
                </wp:positionH>
                <wp:positionV relativeFrom="paragraph">
                  <wp:posOffset>301625</wp:posOffset>
                </wp:positionV>
                <wp:extent cx="4920615" cy="426720"/>
                <wp:effectExtent l="4445" t="4445" r="8890" b="6985"/>
                <wp:wrapNone/>
                <wp:docPr id="9" name="文本框 9"/>
                <wp:cNvGraphicFramePr/>
                <a:graphic xmlns:a="http://schemas.openxmlformats.org/drawingml/2006/main">
                  <a:graphicData uri="http://schemas.microsoft.com/office/word/2010/wordprocessingShape">
                    <wps:wsp>
                      <wps:cNvSpPr txBox="1"/>
                      <wps:spPr>
                        <a:xfrm>
                          <a:off x="0" y="0"/>
                          <a:ext cx="4920615" cy="426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b/>
                                <w:bCs/>
                                <w:sz w:val="21"/>
                                <w:szCs w:val="21"/>
                              </w:rPr>
                            </w:pPr>
                            <w:r>
                              <w:rPr>
                                <w:rFonts w:hint="eastAsia" w:ascii="Times New Roman" w:hAnsi="Times New Roman" w:eastAsia="仿宋_GB2312" w:cs="宋体"/>
                                <w:b/>
                                <w:bCs/>
                                <w:sz w:val="21"/>
                                <w:szCs w:val="21"/>
                              </w:rPr>
                              <w:t>当病例已得到隔离治疗，密切接触者观察14天期满，后续无新发病例，环境得到有效消毒，经卫生健康部门评估，可由疫情应急领导小组决定终止响应</w:t>
                            </w:r>
                            <w:r>
                              <w:rPr>
                                <w:rFonts w:hint="eastAsia" w:ascii="Times New Roman" w:hAnsi="Times New Roman" w:eastAsia="仿宋_GB2312" w:cs="宋体"/>
                                <w:b/>
                                <w:bCs/>
                                <w:sz w:val="21"/>
                                <w:szCs w:val="21"/>
                                <w:lang w:eastAsia="zh-CN"/>
                              </w:rPr>
                              <w:t>。</w:t>
                            </w:r>
                          </w:p>
                        </w:txbxContent>
                      </wps:txbx>
                      <wps:bodyPr anchor="ctr" upright="1"/>
                    </wps:wsp>
                  </a:graphicData>
                </a:graphic>
              </wp:anchor>
            </w:drawing>
          </mc:Choice>
          <mc:Fallback>
            <w:pict>
              <v:shape id="_x0000_s1026" o:spid="_x0000_s1026" o:spt="202" type="#_x0000_t202" style="position:absolute;left:0pt;margin-left:24.05pt;margin-top:23.75pt;height:33.6pt;width:387.45pt;z-index:251682816;v-text-anchor:middle;mso-width-relative:page;mso-height-relative:page;" fillcolor="#FFFFFF" filled="t" stroked="t" coordsize="21600,21600" o:gfxdata="UEsDBAoAAAAAAIdO4kAAAAAAAAAAAAAAAAAEAAAAZHJzL1BLAwQUAAAACACHTuJAjexOatYAAAAJ&#10;AQAADwAAAGRycy9kb3ducmV2LnhtbE2PwU7DMBBE70j8g7VI3KidUmgU4lRVEcciURBn13aTgL22&#10;bDctf89yoqfVaJ5mZ9rV2Ts22ZTHgBKqmQBmUQczYi/h4/3lrgaWi0KjXEAr4cdmWHXXV61qTDjh&#10;m512pWcUgrlREoZSYsN51oP1Ks9CtEjeISSvCsnUc5PUicK943MhHrlXI9KHQUW7Gaz+3h29hO16&#10;uxGvafLr+Hn4cipq/RyzlLc3lXgCVuy5/MPwV5+qQ0ed9uGIJjMnYVFXRNJdPgAjv57f07Y9gdVi&#10;Cbxr+eWC7hdQSwMEFAAAAAgAh07iQJH/W/IBAgAAAwQAAA4AAABkcnMvZTJvRG9jLnhtbK1TTW4T&#10;MRTeI/UOlvdkJqM2kFEmlSANGwRIbQ/wYntmLPlPtpuZXABuwIoNe86Vc/TZSUMKLBBiFp5n+/Pn&#10;733Pb3E9akW2wgdpTUOnk5ISYZjl0nQNvb9bv3xNSYhgOChrREN3ItDr5cWLxeBqUdneKi48QRIT&#10;6sE1tI/R1UURWC80hIl1wuBma72GiFPfFdzDgOxaFVVZzorBeu68ZSIEXF0dNuky87etYPFj2wYR&#10;iWooaot59HncpLFYLqDuPLhesqMM+AcVGqTBS09UK4hAHrz8jUpL5m2wbZwwqwvbtpKJnANmMy1/&#10;yea2BydyLmhOcCebwv+jZR+2nzyRvKFzSgxoLNH+65f9tx/775/JPNkzuFAj6tYhLo5v7IhlfloP&#10;uJiyHluv0x/zIbiPRu9O5ooxEoaLl/OqnE2vKGG4d1nNXlXZ/eLnaedDfCesJiloqMfiZU9h+z5E&#10;VILQJ0i6LFgl+VoqlSe+27xVnmwBC73OXxKJR57BlCEDpnpVJR2A761VEDHUDh0Ipsv3PTsRzonL&#10;/P2JOAlbQegPAjJDgkGtZRQ+R70AfmM4iTuHLhtsB5rEaMEpUQK7J0UZGUGqv0FidsqkS0R+6UeX&#10;UsEOhUlRHDcjkqZwY/kOiwiG9RZbgEVPyYPzsuvR7VzTIsHwpWXjjl2RnvL5HOPz3l0+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3sTmrWAAAACQEAAA8AAAAAAAAAAQAgAAAAIgAAAGRycy9kb3du&#10;cmV2LnhtbFBLAQIUABQAAAAIAIdO4kCR/1vyAQIAAAMEAAAOAAAAAAAAAAEAIAAAACUBAABkcnMv&#10;ZTJvRG9jLnhtbFBLBQYAAAAABgAGAFkBAACY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宋体"/>
                          <w:b/>
                          <w:bCs/>
                          <w:sz w:val="21"/>
                          <w:szCs w:val="21"/>
                        </w:rPr>
                      </w:pPr>
                      <w:r>
                        <w:rPr>
                          <w:rFonts w:hint="eastAsia" w:ascii="Times New Roman" w:hAnsi="Times New Roman" w:eastAsia="仿宋_GB2312" w:cs="宋体"/>
                          <w:b/>
                          <w:bCs/>
                          <w:sz w:val="21"/>
                          <w:szCs w:val="21"/>
                        </w:rPr>
                        <w:t>当病例已得到隔离治疗，密切接触者观察14天期满，后续无新发病例，环境得到有效消毒，经卫生健康部门评估，可由疫情应急领导小组决定终止响应</w:t>
                      </w:r>
                      <w:r>
                        <w:rPr>
                          <w:rFonts w:hint="eastAsia" w:ascii="Times New Roman" w:hAnsi="Times New Roman" w:eastAsia="仿宋_GB2312" w:cs="宋体"/>
                          <w:b/>
                          <w:bCs/>
                          <w:sz w:val="21"/>
                          <w:szCs w:val="21"/>
                          <w:lang w:eastAsia="zh-CN"/>
                        </w:rPr>
                        <w:t>。</w:t>
                      </w:r>
                    </w:p>
                  </w:txbxContent>
                </v:textbox>
              </v:shape>
            </w:pict>
          </mc:Fallback>
        </mc:AlternateConten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lnfLABAABNAwAADgAAAGRycy9lMm9Eb2MueG1srVPBThsxEL1X4h8s&#10;34mXI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HnF5Q4bnFGu1/Pu99/d39+EvRhg3ofa8x78piZhmsYcNCjP6Iz6x5UsPmL&#10;igjGsdXbY3vlkIjIj2bT2azCkMDYeEF89vLch5juJFiSjYYGnF9pK988xLRPHVNyNQe32pgyQ+Pe&#10;OBAze1jmvueYrTQsh4OgJbRb1NPj6BvqcDcpMfcOO5u3ZDTCaCxHY+2DXnVljXK96K/WCUkUbrnC&#10;HvZQGGdW1B32Ky/F63vJevkLF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4ZZ3ywAQAA&#10;TQMAAA4AAAAAAAAAAQAgAAAAHgEAAGRycy9lMm9Eb2MueG1sUEsFBgAAAAAGAAYAWQEAAEAFAAAA&#10;AA==&#10;">
              <v:path/>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Fqx64BAABNAwAADgAAAGRycy9lMm9Eb2MueG1srVNNrhMxDN4jcYco&#10;e5p5XUA16vQJ9PQQEgKkBwdIM0knUhJHcdqZXgBuwIoNe87Vc+CknT5+dohNxrGdz99ne9a3k3fs&#10;oBNaCB2/WTSc6aCgt2HX8U8f75+tOMMsQy8dBN3xo0Z+u3n6ZD3GVi9hANfrxAgkYDvGjg85x1YI&#10;VIP2EhcQdaCggeRlpmvaiT7JkdC9E8umeS5GSH1MoDQiee/OQb6p+MZold8bgzoz13HiluuZ6rkt&#10;p9isZbtLMg5WXWjIf2DhpQ1U9Ap1J7Nk+2T/gvJWJUAweaHACzDGKl01kJqb5g81D4OMumqh5mC8&#10;tgn/H6x6d/iQmO1pdi84C9LTjE5fv5y+/Th9/8zIRw0aI7aU9xApM0+vYKLk2Y/kLLonk3z5kiJG&#10;cWr18dpePWWmyqPVcrVqKKQoNl8IXzw+jwnzaw2eFaPjieZX2yoPbzGfU+eUUi3AvXWuztCF3xyE&#10;WTyicD9zLFaettNF0Bb6I+kZafQdD7SbnLk3gTpbtmQ20mxsZ2Mfk90NdY1KPYwv95lIVG6lwhn2&#10;UphmVtVd9qssxa/3mvX4F2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VoWrHrgEAAE0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747CA"/>
    <w:rsid w:val="223B789B"/>
    <w:rsid w:val="66C21D39"/>
    <w:rsid w:val="7467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7">
    <w:name w:val="BodyText1I2"/>
    <w:basedOn w:val="8"/>
    <w:next w:val="1"/>
    <w:qFormat/>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 w:type="paragraph" w:customStyle="1" w:styleId="8">
    <w:name w:val="BodyTextIndent"/>
    <w:basedOn w:val="1"/>
    <w:unhideWhenUsed/>
    <w:qFormat/>
    <w:uiPriority w:val="99"/>
    <w:pPr>
      <w:spacing w:beforeLines="0" w:afterLines="0"/>
      <w:ind w:firstLine="720" w:firstLineChars="225"/>
      <w:textAlignment w:val="baseline"/>
    </w:pPr>
    <w:rPr>
      <w:rFonts w:hint="eastAsia" w:ascii="仿宋_GB2312" w:hAnsi="Times New Roman" w:eastAsia="仿宋_GB2312" w:cs="Times New Roman"/>
      <w:sz w:val="21"/>
      <w:szCs w:val="24"/>
      <w:lang w:bidi="ar-SA"/>
    </w:rPr>
  </w:style>
  <w:style w:type="paragraph" w:customStyle="1" w:styleId="9">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2020-04-07T01:38:00Z</dcterms:created>
  <dc:creator>华</dc:creator>
  <cp:lastModifiedBy>华</cp:lastModifiedBy>
  <dcterms:modified xsi:type="dcterms:W3CDTF">2020-04-07T01:39:39Z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