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271" w:rsidRPr="0081430A" w:rsidRDefault="00A36271" w:rsidP="00A36271">
      <w:pPr>
        <w:rPr>
          <w:rFonts w:ascii="黑体" w:eastAsia="黑体" w:hAnsi="黑体"/>
          <w:sz w:val="32"/>
          <w:szCs w:val="32"/>
        </w:rPr>
      </w:pPr>
      <w:bookmarkStart w:id="0" w:name="_GoBack"/>
      <w:r w:rsidRPr="0081430A">
        <w:rPr>
          <w:rFonts w:ascii="黑体" w:eastAsia="黑体" w:hAnsi="黑体" w:hint="eastAsia"/>
          <w:sz w:val="32"/>
          <w:szCs w:val="32"/>
        </w:rPr>
        <w:t>附件</w:t>
      </w:r>
      <w:r>
        <w:rPr>
          <w:rFonts w:ascii="黑体" w:eastAsia="黑体" w:hAnsi="黑体" w:hint="eastAsia"/>
          <w:sz w:val="32"/>
          <w:szCs w:val="32"/>
        </w:rPr>
        <w:t>1</w:t>
      </w:r>
    </w:p>
    <w:bookmarkEnd w:id="0"/>
    <w:p w:rsidR="00A36271" w:rsidRDefault="00B16CDD" w:rsidP="00A36271">
      <w:pPr>
        <w:spacing w:line="700" w:lineRule="exact"/>
        <w:jc w:val="center"/>
        <w:rPr>
          <w:rFonts w:ascii="方正小标宋简体" w:eastAsia="方正小标宋简体"/>
          <w:sz w:val="44"/>
          <w:szCs w:val="44"/>
        </w:rPr>
      </w:pPr>
      <w:r>
        <w:rPr>
          <w:rFonts w:ascii="方正小标宋简体" w:eastAsia="方正小标宋简体" w:hint="eastAsia"/>
          <w:sz w:val="44"/>
          <w:szCs w:val="44"/>
        </w:rPr>
        <w:t>开平市</w:t>
      </w:r>
      <w:r w:rsidR="002E0A46">
        <w:rPr>
          <w:rFonts w:ascii="方正小标宋简体" w:eastAsia="方正小标宋简体" w:hint="eastAsia"/>
          <w:sz w:val="44"/>
          <w:szCs w:val="44"/>
        </w:rPr>
        <w:t>审批</w:t>
      </w:r>
      <w:r w:rsidR="00A36271" w:rsidRPr="00A6767E">
        <w:rPr>
          <w:rFonts w:ascii="方正小标宋简体" w:eastAsia="方正小标宋简体" w:hint="eastAsia"/>
          <w:sz w:val="44"/>
          <w:szCs w:val="44"/>
        </w:rPr>
        <w:t>权限内</w:t>
      </w:r>
      <w:r w:rsidR="00A36271">
        <w:rPr>
          <w:rFonts w:ascii="方正小标宋简体" w:eastAsia="方正小标宋简体" w:hint="eastAsia"/>
          <w:sz w:val="44"/>
          <w:szCs w:val="44"/>
        </w:rPr>
        <w:t>医疗机构（“两证合一”）</w:t>
      </w:r>
    </w:p>
    <w:p w:rsidR="00A36271" w:rsidRDefault="00A36271" w:rsidP="00A36271">
      <w:pPr>
        <w:spacing w:line="700" w:lineRule="exact"/>
        <w:jc w:val="center"/>
        <w:rPr>
          <w:rFonts w:ascii="方正小标宋简体" w:eastAsia="方正小标宋简体"/>
          <w:sz w:val="44"/>
          <w:szCs w:val="44"/>
        </w:rPr>
      </w:pPr>
      <w:r>
        <w:rPr>
          <w:rFonts w:ascii="方正小标宋简体" w:eastAsia="方正小标宋简体" w:hint="eastAsia"/>
          <w:sz w:val="44"/>
          <w:szCs w:val="44"/>
        </w:rPr>
        <w:t>执业登记服务指南</w:t>
      </w:r>
    </w:p>
    <w:p w:rsidR="00A36271" w:rsidRDefault="00A36271" w:rsidP="00A36271">
      <w:pPr>
        <w:spacing w:line="700" w:lineRule="exact"/>
        <w:ind w:firstLineChars="200" w:firstLine="600"/>
        <w:rPr>
          <w:rFonts w:ascii="仿宋_GB2312" w:eastAsia="仿宋_GB2312"/>
          <w:sz w:val="30"/>
          <w:szCs w:val="30"/>
        </w:rPr>
      </w:pPr>
      <w:r>
        <w:rPr>
          <w:rFonts w:ascii="仿宋_GB2312" w:eastAsia="仿宋_GB2312" w:hint="eastAsia"/>
          <w:sz w:val="30"/>
          <w:szCs w:val="30"/>
        </w:rPr>
        <w:t xml:space="preserve"> </w:t>
      </w:r>
    </w:p>
    <w:p w:rsidR="00A36271" w:rsidRDefault="00A36271" w:rsidP="00A36271">
      <w:pPr>
        <w:autoSpaceDE w:val="0"/>
        <w:spacing w:line="600" w:lineRule="exact"/>
        <w:ind w:firstLineChars="200" w:firstLine="640"/>
        <w:rPr>
          <w:rFonts w:ascii="仿宋_GB2312" w:eastAsia="仿宋_GB2312"/>
          <w:sz w:val="32"/>
          <w:szCs w:val="32"/>
        </w:rPr>
      </w:pPr>
      <w:proofErr w:type="gramStart"/>
      <w:r>
        <w:rPr>
          <w:rFonts w:ascii="仿宋_GB2312" w:eastAsia="仿宋_GB2312" w:hint="eastAsia"/>
          <w:sz w:val="32"/>
          <w:szCs w:val="32"/>
        </w:rPr>
        <w:t>本服务</w:t>
      </w:r>
      <w:proofErr w:type="gramEnd"/>
      <w:r>
        <w:rPr>
          <w:rFonts w:ascii="仿宋_GB2312" w:eastAsia="仿宋_GB2312" w:hint="eastAsia"/>
          <w:sz w:val="32"/>
          <w:szCs w:val="32"/>
        </w:rPr>
        <w:t>指南适用于《关于进一步改革完善医疗机构、医师审批工作的通知》（国卫</w:t>
      </w:r>
      <w:proofErr w:type="gramStart"/>
      <w:r>
        <w:rPr>
          <w:rFonts w:ascii="仿宋_GB2312" w:eastAsia="仿宋_GB2312" w:hint="eastAsia"/>
          <w:sz w:val="32"/>
          <w:szCs w:val="32"/>
        </w:rPr>
        <w:t>医</w:t>
      </w:r>
      <w:proofErr w:type="gramEnd"/>
      <w:r>
        <w:rPr>
          <w:rFonts w:ascii="仿宋_GB2312" w:eastAsia="仿宋_GB2312" w:hint="eastAsia"/>
          <w:sz w:val="32"/>
          <w:szCs w:val="32"/>
        </w:rPr>
        <w:t>发〔2018〕19号）所规定二级及以下市管权限医疗机构的申办。</w:t>
      </w:r>
      <w:proofErr w:type="gramStart"/>
      <w:r>
        <w:rPr>
          <w:rFonts w:ascii="仿宋_GB2312" w:eastAsia="仿宋_GB2312" w:hint="eastAsia"/>
          <w:sz w:val="32"/>
          <w:szCs w:val="32"/>
        </w:rPr>
        <w:t>本服务</w:t>
      </w:r>
      <w:proofErr w:type="gramEnd"/>
      <w:r>
        <w:rPr>
          <w:rFonts w:ascii="仿宋_GB2312" w:eastAsia="仿宋_GB2312" w:hint="eastAsia"/>
          <w:sz w:val="32"/>
          <w:szCs w:val="32"/>
        </w:rPr>
        <w:t>指南所称的“两证合一”</w:t>
      </w:r>
      <w:proofErr w:type="gramStart"/>
      <w:r>
        <w:rPr>
          <w:rFonts w:ascii="仿宋_GB2312" w:eastAsia="仿宋_GB2312" w:hint="eastAsia"/>
          <w:sz w:val="32"/>
          <w:szCs w:val="32"/>
        </w:rPr>
        <w:t>即卫生</w:t>
      </w:r>
      <w:proofErr w:type="gramEnd"/>
      <w:r>
        <w:rPr>
          <w:rFonts w:ascii="仿宋_GB2312" w:eastAsia="仿宋_GB2312" w:hint="eastAsia"/>
          <w:sz w:val="32"/>
          <w:szCs w:val="32"/>
        </w:rPr>
        <w:t>健康行政部门不再核发《设置医疗机构批准书》，仅在执业登记时发放《医疗机构执业许可证》。</w:t>
      </w:r>
    </w:p>
    <w:p w:rsidR="00A36271" w:rsidRPr="00A6767E" w:rsidRDefault="00A36271" w:rsidP="00A36271">
      <w:pPr>
        <w:autoSpaceDE w:val="0"/>
        <w:spacing w:line="600" w:lineRule="exact"/>
        <w:ind w:firstLineChars="200" w:firstLine="640"/>
        <w:rPr>
          <w:rFonts w:ascii="黑体" w:eastAsia="黑体" w:hAnsi="黑体"/>
          <w:bCs/>
          <w:sz w:val="32"/>
          <w:szCs w:val="32"/>
        </w:rPr>
      </w:pPr>
      <w:r w:rsidRPr="00A6767E">
        <w:rPr>
          <w:rFonts w:ascii="黑体" w:eastAsia="黑体" w:hAnsi="黑体" w:hint="eastAsia"/>
          <w:bCs/>
          <w:sz w:val="32"/>
          <w:szCs w:val="32"/>
        </w:rPr>
        <w:t>一、受理对象</w:t>
      </w:r>
    </w:p>
    <w:p w:rsidR="00A36271" w:rsidRDefault="00650DDE" w:rsidP="00A36271">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按照</w:t>
      </w:r>
      <w:r w:rsidR="00A36271">
        <w:rPr>
          <w:rFonts w:ascii="仿宋_GB2312" w:eastAsia="仿宋_GB2312" w:hint="eastAsia"/>
          <w:sz w:val="32"/>
          <w:szCs w:val="32"/>
        </w:rPr>
        <w:t>《广东省卫生和计划生育委员会关于进一步规范医疗机构审批管理有关问题的通知》（粤卫</w:t>
      </w:r>
      <w:proofErr w:type="gramStart"/>
      <w:r w:rsidR="00A36271">
        <w:rPr>
          <w:rFonts w:ascii="仿宋_GB2312" w:eastAsia="仿宋_GB2312" w:hint="eastAsia"/>
          <w:sz w:val="32"/>
          <w:szCs w:val="32"/>
        </w:rPr>
        <w:t>规</w:t>
      </w:r>
      <w:proofErr w:type="gramEnd"/>
      <w:r w:rsidR="00A36271">
        <w:rPr>
          <w:rFonts w:ascii="仿宋_GB2312" w:eastAsia="仿宋_GB2312" w:hint="eastAsia"/>
          <w:sz w:val="32"/>
          <w:szCs w:val="32"/>
        </w:rPr>
        <w:t>〔2017〕6号）规定的</w:t>
      </w:r>
      <w:r>
        <w:rPr>
          <w:rFonts w:ascii="仿宋_GB2312" w:eastAsia="仿宋_GB2312" w:hint="eastAsia"/>
          <w:sz w:val="32"/>
          <w:szCs w:val="32"/>
        </w:rPr>
        <w:t>由县级</w:t>
      </w:r>
      <w:r w:rsidR="00A36271">
        <w:rPr>
          <w:rFonts w:ascii="仿宋_GB2312" w:eastAsia="仿宋_GB2312" w:hint="eastAsia"/>
          <w:sz w:val="32"/>
          <w:szCs w:val="32"/>
        </w:rPr>
        <w:t>卫生健康行政部门负责审批的医疗机构：</w:t>
      </w:r>
    </w:p>
    <w:p w:rsidR="00065C1B" w:rsidRPr="00065C1B" w:rsidRDefault="00065C1B" w:rsidP="00065C1B">
      <w:pPr>
        <w:autoSpaceDE w:val="0"/>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1.</w:t>
      </w:r>
      <w:r w:rsidR="00A42A46">
        <w:rPr>
          <w:rFonts w:ascii="仿宋_GB2312" w:eastAsia="仿宋_GB2312" w:hAnsi="黑体" w:hint="eastAsia"/>
          <w:sz w:val="32"/>
          <w:szCs w:val="32"/>
        </w:rPr>
        <w:t>护理站</w:t>
      </w:r>
      <w:r w:rsidRPr="00065C1B">
        <w:rPr>
          <w:rFonts w:ascii="仿宋_GB2312" w:eastAsia="仿宋_GB2312" w:hAnsi="黑体" w:hint="eastAsia"/>
          <w:sz w:val="32"/>
          <w:szCs w:val="32"/>
        </w:rPr>
        <w:t>、病理诊断所、医学影像所、健康体检（管理）所；</w:t>
      </w:r>
    </w:p>
    <w:p w:rsidR="00065C1B" w:rsidRPr="00065C1B" w:rsidRDefault="00065C1B" w:rsidP="00065C1B">
      <w:pPr>
        <w:autoSpaceDE w:val="0"/>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2.</w:t>
      </w:r>
      <w:r w:rsidRPr="00065C1B">
        <w:rPr>
          <w:rFonts w:ascii="仿宋_GB2312" w:eastAsia="仿宋_GB2312" w:hAnsi="黑体" w:hint="eastAsia"/>
          <w:sz w:val="32"/>
          <w:szCs w:val="32"/>
        </w:rPr>
        <w:t>床位不满100张的综合医院、中医医院、中西医结合医院、民族</w:t>
      </w:r>
      <w:proofErr w:type="gramStart"/>
      <w:r w:rsidRPr="00065C1B">
        <w:rPr>
          <w:rFonts w:ascii="仿宋_GB2312" w:eastAsia="仿宋_GB2312" w:hAnsi="黑体" w:hint="eastAsia"/>
          <w:sz w:val="32"/>
          <w:szCs w:val="32"/>
        </w:rPr>
        <w:t>医</w:t>
      </w:r>
      <w:proofErr w:type="gramEnd"/>
      <w:r w:rsidRPr="00065C1B">
        <w:rPr>
          <w:rFonts w:ascii="仿宋_GB2312" w:eastAsia="仿宋_GB2312" w:hAnsi="黑体" w:hint="eastAsia"/>
          <w:sz w:val="32"/>
          <w:szCs w:val="32"/>
        </w:rPr>
        <w:t>医院、妇幼保健院、疗养院、专科疾病防治院、护理院、社区卫生服务中心、安宁</w:t>
      </w:r>
      <w:proofErr w:type="gramStart"/>
      <w:r w:rsidRPr="00065C1B">
        <w:rPr>
          <w:rFonts w:ascii="仿宋_GB2312" w:eastAsia="仿宋_GB2312" w:hAnsi="黑体" w:hint="eastAsia"/>
          <w:sz w:val="32"/>
          <w:szCs w:val="32"/>
        </w:rPr>
        <w:t>疗护中心</w:t>
      </w:r>
      <w:proofErr w:type="gramEnd"/>
      <w:r w:rsidRPr="00065C1B">
        <w:rPr>
          <w:rFonts w:ascii="仿宋_GB2312" w:eastAsia="仿宋_GB2312" w:hAnsi="黑体" w:hint="eastAsia"/>
          <w:sz w:val="32"/>
          <w:szCs w:val="32"/>
        </w:rPr>
        <w:t>等医疗机构；</w:t>
      </w:r>
    </w:p>
    <w:p w:rsidR="00065C1B" w:rsidRPr="00065C1B" w:rsidRDefault="00065C1B" w:rsidP="00065C1B">
      <w:pPr>
        <w:autoSpaceDE w:val="0"/>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sidRPr="00065C1B">
        <w:rPr>
          <w:rFonts w:ascii="仿宋_GB2312" w:eastAsia="仿宋_GB2312" w:hAnsi="黑体" w:hint="eastAsia"/>
          <w:sz w:val="32"/>
          <w:szCs w:val="32"/>
        </w:rPr>
        <w:t>一级专科医院；</w:t>
      </w:r>
    </w:p>
    <w:p w:rsidR="00065C1B" w:rsidRPr="00065C1B" w:rsidRDefault="00065C1B" w:rsidP="00065C1B">
      <w:pPr>
        <w:autoSpaceDE w:val="0"/>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4.</w:t>
      </w:r>
      <w:r w:rsidRPr="00065C1B">
        <w:rPr>
          <w:rFonts w:ascii="仿宋_GB2312" w:eastAsia="仿宋_GB2312" w:hAnsi="黑体" w:hint="eastAsia"/>
          <w:sz w:val="32"/>
          <w:szCs w:val="32"/>
        </w:rPr>
        <w:t>县（市、区）级卫生</w:t>
      </w:r>
      <w:r>
        <w:rPr>
          <w:rFonts w:ascii="仿宋_GB2312" w:eastAsia="仿宋_GB2312" w:hAnsi="黑体" w:hint="eastAsia"/>
          <w:sz w:val="32"/>
          <w:szCs w:val="32"/>
        </w:rPr>
        <w:t>健康</w:t>
      </w:r>
      <w:r w:rsidRPr="00065C1B">
        <w:rPr>
          <w:rFonts w:ascii="仿宋_GB2312" w:eastAsia="仿宋_GB2312" w:hAnsi="黑体" w:hint="eastAsia"/>
          <w:sz w:val="32"/>
          <w:szCs w:val="32"/>
        </w:rPr>
        <w:t>部门直属医疗机构；</w:t>
      </w:r>
    </w:p>
    <w:p w:rsidR="00065C1B" w:rsidRPr="00065C1B" w:rsidRDefault="00065C1B" w:rsidP="00065C1B">
      <w:pPr>
        <w:autoSpaceDE w:val="0"/>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5.</w:t>
      </w:r>
      <w:r w:rsidRPr="00065C1B">
        <w:rPr>
          <w:rFonts w:ascii="仿宋_GB2312" w:eastAsia="仿宋_GB2312" w:hAnsi="黑体" w:hint="eastAsia"/>
          <w:sz w:val="32"/>
          <w:szCs w:val="32"/>
        </w:rPr>
        <w:t>县（市、区）级以下（含县、市、区级）人民政府设置的医疗机构；</w:t>
      </w:r>
    </w:p>
    <w:p w:rsidR="00065C1B" w:rsidRDefault="00065C1B" w:rsidP="00065C1B">
      <w:pPr>
        <w:autoSpaceDE w:val="0"/>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6.</w:t>
      </w:r>
      <w:r w:rsidRPr="00065C1B">
        <w:rPr>
          <w:rFonts w:ascii="仿宋_GB2312" w:eastAsia="仿宋_GB2312" w:hAnsi="黑体" w:hint="eastAsia"/>
          <w:sz w:val="32"/>
          <w:szCs w:val="32"/>
        </w:rPr>
        <w:t>除前款规定以外的其他不设床位的医疗机构。</w:t>
      </w:r>
    </w:p>
    <w:p w:rsidR="00A36271" w:rsidRDefault="00A36271" w:rsidP="00065C1B">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设置单位（人）应符合《医疗机构管理条例》、《医疗机构管理条例实施细则》以及《广东省卫生和计划生育委员会关于进一步规范医疗机构审批管理有关问题的通知》（粤卫</w:t>
      </w:r>
      <w:proofErr w:type="gramStart"/>
      <w:r>
        <w:rPr>
          <w:rFonts w:ascii="仿宋_GB2312" w:eastAsia="仿宋_GB2312" w:hint="eastAsia"/>
          <w:sz w:val="32"/>
          <w:szCs w:val="32"/>
        </w:rPr>
        <w:t>规</w:t>
      </w:r>
      <w:proofErr w:type="gramEnd"/>
      <w:r>
        <w:rPr>
          <w:rFonts w:ascii="仿宋_GB2312" w:eastAsia="仿宋_GB2312" w:hint="eastAsia"/>
          <w:sz w:val="32"/>
          <w:szCs w:val="32"/>
        </w:rPr>
        <w:t>〔2017〕6号）相关规定。</w:t>
      </w:r>
    </w:p>
    <w:p w:rsidR="00A36271" w:rsidRDefault="00A36271" w:rsidP="00A36271">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备注：中医药主管部门对中医、中西医医疗机构执业登记另有规定的，按相关规定执行。</w:t>
      </w:r>
    </w:p>
    <w:p w:rsidR="00A36271" w:rsidRPr="00A6767E" w:rsidRDefault="00A36271" w:rsidP="00A36271">
      <w:pPr>
        <w:autoSpaceDE w:val="0"/>
        <w:spacing w:line="600" w:lineRule="exact"/>
        <w:ind w:firstLineChars="200" w:firstLine="640"/>
        <w:rPr>
          <w:rFonts w:ascii="黑体" w:eastAsia="黑体" w:hAnsi="黑体"/>
          <w:bCs/>
          <w:sz w:val="32"/>
          <w:szCs w:val="32"/>
        </w:rPr>
      </w:pPr>
      <w:r w:rsidRPr="00A6767E">
        <w:rPr>
          <w:rFonts w:ascii="黑体" w:eastAsia="黑体" w:hAnsi="黑体" w:hint="eastAsia"/>
          <w:bCs/>
          <w:sz w:val="32"/>
          <w:szCs w:val="32"/>
        </w:rPr>
        <w:t>二、登记条件</w:t>
      </w:r>
    </w:p>
    <w:p w:rsidR="00A36271" w:rsidRDefault="00A36271" w:rsidP="00A36271">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医疗机构执业登记予以批准，应同时符合以下条件：</w:t>
      </w:r>
    </w:p>
    <w:p w:rsidR="00A36271" w:rsidRDefault="00A36271" w:rsidP="00A36271">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1.符合申请条件；</w:t>
      </w:r>
    </w:p>
    <w:p w:rsidR="00A36271" w:rsidRDefault="00A36271" w:rsidP="00A36271">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2.申请材料齐全且符合要求。</w:t>
      </w:r>
    </w:p>
    <w:p w:rsidR="00A36271" w:rsidRDefault="00A36271" w:rsidP="00A36271">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具有下列情形之一的，执业登记不予批准：</w:t>
      </w:r>
    </w:p>
    <w:p w:rsidR="00A36271" w:rsidRDefault="00A36271" w:rsidP="00A36271">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1.设置单位（人）不符合规定的条件；</w:t>
      </w:r>
    </w:p>
    <w:p w:rsidR="00A36271" w:rsidRDefault="00A36271" w:rsidP="00A36271">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2.医疗机构选址不合理（如选址为住宅用房等）；</w:t>
      </w:r>
    </w:p>
    <w:p w:rsidR="00A36271" w:rsidRDefault="00A36271" w:rsidP="00A36271">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3.医疗机构执业登记信息公示期间接到举报或群众提出异议，卫生健康行政部门组织调查，认为举报或提出的异议属实的；</w:t>
      </w:r>
    </w:p>
    <w:p w:rsidR="00A36271" w:rsidRPr="00A309A1" w:rsidRDefault="00A36271" w:rsidP="00A36271">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4.不符合</w:t>
      </w:r>
      <w:r w:rsidRPr="00A309A1">
        <w:rPr>
          <w:rFonts w:ascii="仿宋_GB2312" w:eastAsia="仿宋_GB2312" w:hint="eastAsia"/>
          <w:sz w:val="32"/>
          <w:szCs w:val="32"/>
        </w:rPr>
        <w:t>《医疗机构基本标准》；</w:t>
      </w:r>
    </w:p>
    <w:p w:rsidR="00A36271" w:rsidRPr="00A309A1" w:rsidRDefault="00A36271" w:rsidP="00A36271">
      <w:pPr>
        <w:autoSpaceDE w:val="0"/>
        <w:spacing w:line="600" w:lineRule="exact"/>
        <w:ind w:firstLineChars="200" w:firstLine="640"/>
        <w:rPr>
          <w:rFonts w:ascii="仿宋_GB2312" w:eastAsia="仿宋_GB2312"/>
          <w:sz w:val="32"/>
          <w:szCs w:val="32"/>
        </w:rPr>
      </w:pPr>
      <w:r w:rsidRPr="00A309A1">
        <w:rPr>
          <w:rFonts w:ascii="仿宋_GB2312" w:eastAsia="仿宋_GB2312" w:hint="eastAsia"/>
          <w:sz w:val="32"/>
          <w:szCs w:val="32"/>
        </w:rPr>
        <w:t>5.医疗机构用房不能满足诊疗服务功能，通讯、供电、上下水道等公共设施不能满足医疗机构正常运转，污水、污物、粪便处理方案不合理；</w:t>
      </w:r>
    </w:p>
    <w:p w:rsidR="00A36271" w:rsidRPr="00A309A1" w:rsidRDefault="00A36271" w:rsidP="00A36271">
      <w:pPr>
        <w:autoSpaceDE w:val="0"/>
        <w:spacing w:line="600" w:lineRule="exact"/>
        <w:ind w:firstLineChars="200" w:firstLine="640"/>
        <w:rPr>
          <w:rFonts w:ascii="仿宋_GB2312" w:eastAsia="仿宋_GB2312"/>
          <w:sz w:val="32"/>
          <w:szCs w:val="32"/>
        </w:rPr>
      </w:pPr>
      <w:r w:rsidRPr="00A309A1">
        <w:rPr>
          <w:rFonts w:ascii="仿宋_GB2312" w:eastAsia="仿宋_GB2312" w:hint="eastAsia"/>
          <w:sz w:val="32"/>
          <w:szCs w:val="32"/>
        </w:rPr>
        <w:t>6.医疗机构规章制度不符合要求；</w:t>
      </w:r>
    </w:p>
    <w:p w:rsidR="00A36271" w:rsidRPr="00A309A1" w:rsidRDefault="00A36271" w:rsidP="00A36271">
      <w:pPr>
        <w:autoSpaceDE w:val="0"/>
        <w:spacing w:line="600" w:lineRule="exact"/>
        <w:ind w:firstLineChars="200" w:firstLine="640"/>
        <w:rPr>
          <w:rFonts w:ascii="仿宋_GB2312" w:eastAsia="仿宋_GB2312"/>
          <w:sz w:val="32"/>
          <w:szCs w:val="32"/>
        </w:rPr>
      </w:pPr>
      <w:r w:rsidRPr="00A309A1">
        <w:rPr>
          <w:rFonts w:ascii="仿宋_GB2312" w:eastAsia="仿宋_GB2312" w:hint="eastAsia"/>
          <w:sz w:val="32"/>
          <w:szCs w:val="32"/>
        </w:rPr>
        <w:t>7.消毒、隔离和无菌操作等基本知识和技能的现场抽查考核不合格；</w:t>
      </w:r>
    </w:p>
    <w:p w:rsidR="00A36271" w:rsidRPr="00A309A1" w:rsidRDefault="00A36271" w:rsidP="00A36271">
      <w:pPr>
        <w:autoSpaceDE w:val="0"/>
        <w:spacing w:line="600" w:lineRule="exact"/>
        <w:ind w:firstLineChars="200" w:firstLine="640"/>
        <w:rPr>
          <w:rFonts w:ascii="仿宋_GB2312" w:eastAsia="仿宋_GB2312"/>
          <w:sz w:val="32"/>
          <w:szCs w:val="32"/>
        </w:rPr>
      </w:pPr>
      <w:r w:rsidRPr="00A309A1">
        <w:rPr>
          <w:rFonts w:ascii="仿宋_GB2312" w:eastAsia="仿宋_GB2312" w:hint="eastAsia"/>
          <w:sz w:val="32"/>
          <w:szCs w:val="32"/>
        </w:rPr>
        <w:t>8.</w:t>
      </w:r>
      <w:proofErr w:type="gramStart"/>
      <w:r w:rsidRPr="00A309A1">
        <w:rPr>
          <w:rFonts w:ascii="仿宋_GB2312" w:eastAsia="仿宋_GB2312" w:hint="eastAsia"/>
          <w:sz w:val="32"/>
          <w:szCs w:val="32"/>
        </w:rPr>
        <w:t>拟登记</w:t>
      </w:r>
      <w:proofErr w:type="gramEnd"/>
      <w:r w:rsidRPr="00A309A1">
        <w:rPr>
          <w:rFonts w:ascii="仿宋_GB2312" w:eastAsia="仿宋_GB2312" w:hint="eastAsia"/>
          <w:sz w:val="32"/>
          <w:szCs w:val="32"/>
        </w:rPr>
        <w:t>医疗机构不符合消防、环保部门相关规定的；</w:t>
      </w:r>
    </w:p>
    <w:p w:rsidR="00A36271" w:rsidRPr="00A309A1" w:rsidRDefault="00A36271" w:rsidP="00A36271">
      <w:pPr>
        <w:autoSpaceDE w:val="0"/>
        <w:spacing w:line="600" w:lineRule="exact"/>
        <w:ind w:firstLineChars="200" w:firstLine="640"/>
        <w:rPr>
          <w:rFonts w:ascii="仿宋_GB2312" w:eastAsia="仿宋_GB2312"/>
          <w:sz w:val="32"/>
          <w:szCs w:val="32"/>
        </w:rPr>
      </w:pPr>
      <w:r w:rsidRPr="00A309A1">
        <w:rPr>
          <w:rFonts w:ascii="仿宋_GB2312" w:eastAsia="仿宋_GB2312" w:hint="eastAsia"/>
          <w:sz w:val="32"/>
          <w:szCs w:val="32"/>
        </w:rPr>
        <w:t>9.提交的申请登记材料或反映的情况不真实；</w:t>
      </w:r>
    </w:p>
    <w:p w:rsidR="00A36271" w:rsidRPr="00A309A1" w:rsidRDefault="00A36271" w:rsidP="00A36271">
      <w:pPr>
        <w:autoSpaceDE w:val="0"/>
        <w:spacing w:line="600" w:lineRule="exact"/>
        <w:ind w:firstLineChars="200" w:firstLine="640"/>
        <w:rPr>
          <w:rFonts w:ascii="仿宋_GB2312" w:eastAsia="仿宋_GB2312"/>
          <w:sz w:val="32"/>
          <w:szCs w:val="32"/>
        </w:rPr>
      </w:pPr>
      <w:r w:rsidRPr="00A309A1">
        <w:rPr>
          <w:rFonts w:ascii="仿宋_GB2312" w:eastAsia="仿宋_GB2312" w:hint="eastAsia"/>
          <w:sz w:val="32"/>
          <w:szCs w:val="32"/>
        </w:rPr>
        <w:t>10.集体审议认为不应批准的。</w:t>
      </w:r>
    </w:p>
    <w:p w:rsidR="00A36271" w:rsidRPr="00A309A1" w:rsidRDefault="00A36271" w:rsidP="00A36271">
      <w:pPr>
        <w:autoSpaceDE w:val="0"/>
        <w:spacing w:line="600" w:lineRule="exact"/>
        <w:ind w:firstLineChars="200" w:firstLine="640"/>
        <w:rPr>
          <w:rFonts w:ascii="黑体" w:eastAsia="黑体" w:hAnsi="黑体"/>
          <w:bCs/>
          <w:sz w:val="32"/>
          <w:szCs w:val="32"/>
        </w:rPr>
      </w:pPr>
      <w:r w:rsidRPr="00A309A1">
        <w:rPr>
          <w:rFonts w:ascii="黑体" w:eastAsia="黑体" w:hAnsi="黑体" w:hint="eastAsia"/>
          <w:bCs/>
          <w:sz w:val="32"/>
          <w:szCs w:val="32"/>
        </w:rPr>
        <w:t>三、注意事项</w:t>
      </w:r>
    </w:p>
    <w:p w:rsidR="00A36271" w:rsidRPr="00A309A1" w:rsidRDefault="00A36271" w:rsidP="00A36271">
      <w:pPr>
        <w:autoSpaceDE w:val="0"/>
        <w:spacing w:line="600" w:lineRule="exact"/>
        <w:ind w:firstLineChars="200" w:firstLine="640"/>
        <w:rPr>
          <w:rFonts w:ascii="仿宋_GB2312" w:eastAsia="仿宋_GB2312"/>
          <w:sz w:val="32"/>
          <w:szCs w:val="32"/>
        </w:rPr>
      </w:pPr>
      <w:r w:rsidRPr="00A309A1">
        <w:rPr>
          <w:rFonts w:ascii="仿宋_GB2312" w:eastAsia="仿宋_GB2312" w:hint="eastAsia"/>
          <w:sz w:val="32"/>
          <w:szCs w:val="32"/>
        </w:rPr>
        <w:t>为做好政策宣传解读，指导</w:t>
      </w:r>
      <w:proofErr w:type="gramStart"/>
      <w:r w:rsidRPr="00A309A1">
        <w:rPr>
          <w:rFonts w:ascii="仿宋_GB2312" w:eastAsia="仿宋_GB2312" w:hint="eastAsia"/>
          <w:sz w:val="32"/>
          <w:szCs w:val="32"/>
        </w:rPr>
        <w:t>好设置</w:t>
      </w:r>
      <w:proofErr w:type="gramEnd"/>
      <w:r w:rsidRPr="00A309A1">
        <w:rPr>
          <w:rFonts w:ascii="仿宋_GB2312" w:eastAsia="仿宋_GB2312" w:hint="eastAsia"/>
          <w:sz w:val="32"/>
          <w:szCs w:val="32"/>
        </w:rPr>
        <w:t>单位（人）依法设置和规避存在的投资风险，</w:t>
      </w:r>
      <w:r w:rsidR="00042EA8" w:rsidRPr="00A309A1">
        <w:rPr>
          <w:rFonts w:ascii="仿宋_GB2312" w:eastAsia="仿宋_GB2312" w:hint="eastAsia"/>
          <w:sz w:val="32"/>
          <w:szCs w:val="32"/>
        </w:rPr>
        <w:t>我市卫生健康行政部门</w:t>
      </w:r>
      <w:r w:rsidRPr="00A309A1">
        <w:rPr>
          <w:rFonts w:ascii="仿宋_GB2312" w:eastAsia="仿宋_GB2312" w:hint="eastAsia"/>
          <w:sz w:val="32"/>
          <w:szCs w:val="32"/>
        </w:rPr>
        <w:t>制作了行政许可告知事项、申请设置单位（人）承诺书、医疗机构依法执业承诺书等，设置单位（人）在设置前（尤其是资金投入前）应认真学习了解清楚相关政策，仍不</w:t>
      </w:r>
      <w:r w:rsidR="00650DDE" w:rsidRPr="00A309A1">
        <w:rPr>
          <w:rFonts w:ascii="仿宋_GB2312" w:eastAsia="仿宋_GB2312" w:hint="eastAsia"/>
          <w:sz w:val="32"/>
          <w:szCs w:val="32"/>
        </w:rPr>
        <w:t>清楚的应及时向我市</w:t>
      </w:r>
      <w:r w:rsidRPr="00A309A1">
        <w:rPr>
          <w:rFonts w:ascii="仿宋_GB2312" w:eastAsia="仿宋_GB2312" w:hint="eastAsia"/>
          <w:sz w:val="32"/>
          <w:szCs w:val="32"/>
        </w:rPr>
        <w:t>卫生健康行政部门进行咨询。</w:t>
      </w:r>
    </w:p>
    <w:p w:rsidR="00A36271" w:rsidRPr="00A309A1" w:rsidRDefault="00A36271" w:rsidP="00A36271">
      <w:pPr>
        <w:autoSpaceDE w:val="0"/>
        <w:spacing w:line="600" w:lineRule="exact"/>
        <w:ind w:firstLineChars="200" w:firstLine="640"/>
        <w:rPr>
          <w:rFonts w:ascii="黑体" w:eastAsia="黑体" w:hAnsi="黑体"/>
          <w:bCs/>
          <w:sz w:val="32"/>
          <w:szCs w:val="32"/>
        </w:rPr>
      </w:pPr>
      <w:r w:rsidRPr="00A309A1">
        <w:rPr>
          <w:rFonts w:ascii="黑体" w:eastAsia="黑体" w:hAnsi="黑体" w:hint="eastAsia"/>
          <w:bCs/>
          <w:sz w:val="32"/>
          <w:szCs w:val="32"/>
        </w:rPr>
        <w:t>四、工作时限</w:t>
      </w:r>
    </w:p>
    <w:p w:rsidR="00A36271" w:rsidRPr="00A309A1" w:rsidRDefault="00A36271" w:rsidP="00A36271">
      <w:pPr>
        <w:spacing w:line="600" w:lineRule="exact"/>
        <w:ind w:firstLineChars="200" w:firstLine="640"/>
        <w:rPr>
          <w:rFonts w:ascii="方正小标宋简体" w:eastAsia="方正小标宋简体"/>
          <w:sz w:val="44"/>
          <w:szCs w:val="44"/>
        </w:rPr>
      </w:pPr>
      <w:r w:rsidRPr="00A309A1">
        <w:rPr>
          <w:rFonts w:ascii="仿宋_GB2312" w:eastAsia="仿宋_GB2312" w:hint="eastAsia"/>
          <w:sz w:val="32"/>
          <w:szCs w:val="32"/>
        </w:rPr>
        <w:t>自受理之日起10个工作日（公示、公示期间异议调查、专家现场审核后整改时间不计在内）。</w:t>
      </w:r>
      <w:r w:rsidRPr="00A309A1">
        <w:rPr>
          <w:rFonts w:ascii="方正小标宋简体" w:eastAsia="方正小标宋简体" w:hint="eastAsia"/>
          <w:sz w:val="44"/>
          <w:szCs w:val="44"/>
        </w:rPr>
        <w:t xml:space="preserve"> </w:t>
      </w:r>
    </w:p>
    <w:p w:rsidR="00A36271" w:rsidRDefault="00A36271" w:rsidP="00A36271">
      <w:pPr>
        <w:autoSpaceDE w:val="0"/>
        <w:jc w:val="center"/>
        <w:rPr>
          <w:rFonts w:ascii="Times New Roman"/>
          <w:szCs w:val="21"/>
        </w:rPr>
      </w:pPr>
      <w:r>
        <w:rPr>
          <w:rFonts w:ascii="Times New Roman"/>
          <w:noProof/>
          <w:szCs w:val="21"/>
        </w:rPr>
        <w:drawing>
          <wp:inline distT="0" distB="0" distL="0" distR="0">
            <wp:extent cx="5645150" cy="5407025"/>
            <wp:effectExtent l="0" t="0" r="0" b="3175"/>
            <wp:docPr id="1" name="图片 1" descr="销售计划制订、审批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销售计划制订、审批流程"/>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5150" cy="5407025"/>
                    </a:xfrm>
                    <a:prstGeom prst="rect">
                      <a:avLst/>
                    </a:prstGeom>
                    <a:noFill/>
                    <a:ln>
                      <a:noFill/>
                    </a:ln>
                  </pic:spPr>
                </pic:pic>
              </a:graphicData>
            </a:graphic>
          </wp:inline>
        </w:drawing>
      </w:r>
    </w:p>
    <w:p w:rsidR="00A36271" w:rsidRDefault="00A36271" w:rsidP="00A36271">
      <w:pPr>
        <w:autoSpaceDE w:val="0"/>
        <w:jc w:val="center"/>
        <w:rPr>
          <w:rFonts w:ascii="仿宋_GB2312" w:eastAsia="仿宋_GB2312"/>
          <w:sz w:val="32"/>
          <w:szCs w:val="32"/>
        </w:rPr>
      </w:pPr>
      <w:r w:rsidRPr="00A6767E">
        <w:rPr>
          <w:rFonts w:ascii="仿宋_GB2312" w:eastAsia="仿宋_GB2312" w:hint="eastAsia"/>
          <w:sz w:val="32"/>
          <w:szCs w:val="32"/>
        </w:rPr>
        <w:t>审批外部流程图</w:t>
      </w:r>
    </w:p>
    <w:p w:rsidR="00A36271" w:rsidRDefault="00A36271" w:rsidP="00A36271">
      <w:pPr>
        <w:autoSpaceDE w:val="0"/>
        <w:rPr>
          <w:rFonts w:ascii="仿宋_GB2312" w:eastAsia="仿宋_GB2312"/>
          <w:sz w:val="32"/>
          <w:szCs w:val="32"/>
        </w:rPr>
      </w:pPr>
    </w:p>
    <w:p w:rsidR="00CC58E0" w:rsidRDefault="00CC58E0"/>
    <w:sectPr w:rsidR="00CC58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E66" w:rsidRDefault="00C63E66" w:rsidP="00A36271">
      <w:r>
        <w:separator/>
      </w:r>
    </w:p>
  </w:endnote>
  <w:endnote w:type="continuationSeparator" w:id="0">
    <w:p w:rsidR="00C63E66" w:rsidRDefault="00C63E66" w:rsidP="00A3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E66" w:rsidRDefault="00C63E66" w:rsidP="00A36271">
      <w:r>
        <w:separator/>
      </w:r>
    </w:p>
  </w:footnote>
  <w:footnote w:type="continuationSeparator" w:id="0">
    <w:p w:rsidR="00C63E66" w:rsidRDefault="00C63E66" w:rsidP="00A36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C54"/>
    <w:rsid w:val="00042EA8"/>
    <w:rsid w:val="00065C1B"/>
    <w:rsid w:val="002E0A46"/>
    <w:rsid w:val="00497242"/>
    <w:rsid w:val="005D3BD2"/>
    <w:rsid w:val="00650DDE"/>
    <w:rsid w:val="00843351"/>
    <w:rsid w:val="00A309A1"/>
    <w:rsid w:val="00A36271"/>
    <w:rsid w:val="00A42A46"/>
    <w:rsid w:val="00B16CDD"/>
    <w:rsid w:val="00B90248"/>
    <w:rsid w:val="00BC4953"/>
    <w:rsid w:val="00C63E66"/>
    <w:rsid w:val="00CC58E0"/>
    <w:rsid w:val="00D30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2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62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36271"/>
    <w:rPr>
      <w:sz w:val="18"/>
      <w:szCs w:val="18"/>
    </w:rPr>
  </w:style>
  <w:style w:type="paragraph" w:styleId="a4">
    <w:name w:val="footer"/>
    <w:basedOn w:val="a"/>
    <w:link w:val="Char0"/>
    <w:uiPriority w:val="99"/>
    <w:unhideWhenUsed/>
    <w:rsid w:val="00A362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36271"/>
    <w:rPr>
      <w:sz w:val="18"/>
      <w:szCs w:val="18"/>
    </w:rPr>
  </w:style>
  <w:style w:type="paragraph" w:styleId="a5">
    <w:name w:val="Balloon Text"/>
    <w:basedOn w:val="a"/>
    <w:link w:val="Char1"/>
    <w:uiPriority w:val="99"/>
    <w:semiHidden/>
    <w:unhideWhenUsed/>
    <w:rsid w:val="00A36271"/>
    <w:rPr>
      <w:sz w:val="18"/>
      <w:szCs w:val="18"/>
    </w:rPr>
  </w:style>
  <w:style w:type="character" w:customStyle="1" w:styleId="Char1">
    <w:name w:val="批注框文本 Char"/>
    <w:basedOn w:val="a0"/>
    <w:link w:val="a5"/>
    <w:uiPriority w:val="99"/>
    <w:semiHidden/>
    <w:rsid w:val="00A36271"/>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2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62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36271"/>
    <w:rPr>
      <w:sz w:val="18"/>
      <w:szCs w:val="18"/>
    </w:rPr>
  </w:style>
  <w:style w:type="paragraph" w:styleId="a4">
    <w:name w:val="footer"/>
    <w:basedOn w:val="a"/>
    <w:link w:val="Char0"/>
    <w:uiPriority w:val="99"/>
    <w:unhideWhenUsed/>
    <w:rsid w:val="00A362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36271"/>
    <w:rPr>
      <w:sz w:val="18"/>
      <w:szCs w:val="18"/>
    </w:rPr>
  </w:style>
  <w:style w:type="paragraph" w:styleId="a5">
    <w:name w:val="Balloon Text"/>
    <w:basedOn w:val="a"/>
    <w:link w:val="Char1"/>
    <w:uiPriority w:val="99"/>
    <w:semiHidden/>
    <w:unhideWhenUsed/>
    <w:rsid w:val="00A36271"/>
    <w:rPr>
      <w:sz w:val="18"/>
      <w:szCs w:val="18"/>
    </w:rPr>
  </w:style>
  <w:style w:type="character" w:customStyle="1" w:styleId="Char1">
    <w:name w:val="批注框文本 Char"/>
    <w:basedOn w:val="a0"/>
    <w:link w:val="a5"/>
    <w:uiPriority w:val="99"/>
    <w:semiHidden/>
    <w:rsid w:val="00A3627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173</Words>
  <Characters>988</Characters>
  <Application>Microsoft Office Word</Application>
  <DocSecurity>0</DocSecurity>
  <Lines>8</Lines>
  <Paragraphs>2</Paragraphs>
  <ScaleCrop>false</ScaleCrop>
  <Company>JM</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袁健峰</dc:creator>
  <cp:keywords/>
  <dc:description/>
  <cp:lastModifiedBy>苏黎明</cp:lastModifiedBy>
  <cp:revision>11</cp:revision>
  <dcterms:created xsi:type="dcterms:W3CDTF">2019-07-31T07:39:00Z</dcterms:created>
  <dcterms:modified xsi:type="dcterms:W3CDTF">2019-08-09T02:41:00Z</dcterms:modified>
</cp:coreProperties>
</file>